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6F" w:rsidRDefault="00D5146F" w:rsidP="00D5146F">
      <w:pPr>
        <w:pStyle w:val="Heading2"/>
        <w:ind w:left="720"/>
        <w:rPr>
          <w:sz w:val="40"/>
          <w:szCs w:val="40"/>
        </w:rPr>
      </w:pPr>
    </w:p>
    <w:p w:rsidR="00D5146F" w:rsidRPr="00D5146F" w:rsidRDefault="00D5146F" w:rsidP="00D5146F">
      <w:pPr>
        <w:pStyle w:val="Heading1"/>
        <w:jc w:val="center"/>
        <w:rPr>
          <w:b w:val="0"/>
          <w:sz w:val="56"/>
          <w:szCs w:val="56"/>
        </w:rPr>
      </w:pPr>
      <w:r w:rsidRPr="00D5146F">
        <w:rPr>
          <w:b w:val="0"/>
          <w:sz w:val="56"/>
          <w:szCs w:val="56"/>
        </w:rPr>
        <w:t>Engagement of Customers, Stakeholders, and Team Members in QI Projects: Effective Tools for Gaining Support of Those Who Matter</w:t>
      </w:r>
    </w:p>
    <w:p w:rsidR="00D5146F" w:rsidRDefault="00D5146F" w:rsidP="00D5146F"/>
    <w:p w:rsidR="00D5146F" w:rsidRDefault="00D5146F" w:rsidP="00D5146F"/>
    <w:p w:rsidR="00D5146F" w:rsidRDefault="00D5146F" w:rsidP="00D5146F">
      <w:pPr>
        <w:pStyle w:val="Heading1"/>
        <w:jc w:val="center"/>
        <w:rPr>
          <w:i/>
          <w:sz w:val="40"/>
          <w:szCs w:val="40"/>
        </w:rPr>
      </w:pPr>
      <w:r w:rsidRPr="00D5146F">
        <w:rPr>
          <w:i/>
          <w:sz w:val="40"/>
          <w:szCs w:val="40"/>
        </w:rPr>
        <w:t>QI tools and strategies to assist with engagement</w:t>
      </w:r>
    </w:p>
    <w:p w:rsidR="00D5146F" w:rsidRDefault="00D5146F" w:rsidP="00D5146F"/>
    <w:p w:rsidR="00D5146F" w:rsidRDefault="00D5146F" w:rsidP="00D5146F"/>
    <w:p w:rsidR="00D5146F" w:rsidRDefault="00D5146F" w:rsidP="00D5146F"/>
    <w:p w:rsidR="00D5146F" w:rsidRPr="00D5146F" w:rsidRDefault="00D5146F" w:rsidP="00D5146F"/>
    <w:p w:rsidR="00D5146F" w:rsidRDefault="00D5146F" w:rsidP="00D5146F"/>
    <w:p w:rsidR="00D5146F" w:rsidRDefault="00D5146F" w:rsidP="00D5146F"/>
    <w:p w:rsidR="00D5146F" w:rsidRDefault="00D5146F" w:rsidP="00D5146F"/>
    <w:p w:rsidR="00D5146F" w:rsidRDefault="00D5146F" w:rsidP="00D5146F">
      <w:pPr>
        <w:rPr>
          <w:rFonts w:asciiTheme="majorHAnsi" w:eastAsiaTheme="majorEastAsia" w:hAnsiTheme="majorHAnsi" w:cstheme="majorBidi"/>
          <w:color w:val="4F81BD" w:themeColor="accent1"/>
        </w:rPr>
      </w:pPr>
    </w:p>
    <w:p w:rsidR="006B669F" w:rsidRPr="006B669F" w:rsidRDefault="006B669F" w:rsidP="006B669F">
      <w:pPr>
        <w:pStyle w:val="Heading2"/>
        <w:numPr>
          <w:ilvl w:val="0"/>
          <w:numId w:val="1"/>
        </w:numPr>
        <w:rPr>
          <w:sz w:val="40"/>
          <w:szCs w:val="40"/>
        </w:rPr>
      </w:pPr>
      <w:r w:rsidRPr="006B669F">
        <w:rPr>
          <w:sz w:val="40"/>
          <w:szCs w:val="40"/>
        </w:rPr>
        <w:lastRenderedPageBreak/>
        <w:t xml:space="preserve">Recognize </w:t>
      </w:r>
      <w:r w:rsidRPr="006B669F">
        <w:rPr>
          <w:i/>
          <w:sz w:val="40"/>
          <w:szCs w:val="40"/>
        </w:rPr>
        <w:t xml:space="preserve">all </w:t>
      </w:r>
      <w:r w:rsidRPr="006B669F">
        <w:rPr>
          <w:sz w:val="40"/>
          <w:szCs w:val="40"/>
        </w:rPr>
        <w:t xml:space="preserve">stakeholders. </w:t>
      </w:r>
    </w:p>
    <w:p w:rsidR="006B669F" w:rsidRDefault="006B669F" w:rsidP="006B669F">
      <w:pPr>
        <w:pStyle w:val="Heading2"/>
        <w:rPr>
          <w:i/>
          <w:sz w:val="24"/>
          <w:szCs w:val="24"/>
        </w:rPr>
      </w:pPr>
    </w:p>
    <w:p w:rsidR="006B669F" w:rsidRDefault="006B669F" w:rsidP="006B669F">
      <w:pPr>
        <w:pStyle w:val="Heading2"/>
        <w:rPr>
          <w:b w:val="0"/>
          <w:i/>
          <w:sz w:val="24"/>
          <w:szCs w:val="24"/>
        </w:rPr>
      </w:pPr>
      <w:r w:rsidRPr="006B669F">
        <w:rPr>
          <w:b w:val="0"/>
          <w:i/>
          <w:sz w:val="24"/>
          <w:szCs w:val="24"/>
        </w:rPr>
        <w:t xml:space="preserve">Who is currently involved in the process? </w:t>
      </w:r>
    </w:p>
    <w:p w:rsidR="006B669F" w:rsidRDefault="006B669F" w:rsidP="006B669F"/>
    <w:p w:rsidR="006B669F" w:rsidRDefault="006B669F" w:rsidP="006B669F"/>
    <w:p w:rsidR="006B669F" w:rsidRPr="006B669F" w:rsidRDefault="006B669F" w:rsidP="006B669F"/>
    <w:p w:rsidR="006B669F" w:rsidRDefault="006B669F" w:rsidP="006B669F">
      <w:pPr>
        <w:pStyle w:val="Heading2"/>
        <w:rPr>
          <w:b w:val="0"/>
          <w:i/>
          <w:sz w:val="24"/>
          <w:szCs w:val="24"/>
        </w:rPr>
      </w:pPr>
      <w:r w:rsidRPr="006B669F">
        <w:rPr>
          <w:b w:val="0"/>
          <w:i/>
          <w:sz w:val="24"/>
          <w:szCs w:val="24"/>
        </w:rPr>
        <w:t xml:space="preserve">Who is contributing time and resources?  </w:t>
      </w:r>
    </w:p>
    <w:p w:rsidR="006B669F" w:rsidRDefault="006B669F" w:rsidP="006B669F"/>
    <w:p w:rsidR="006B669F" w:rsidRPr="006B669F" w:rsidRDefault="006B669F" w:rsidP="006B669F"/>
    <w:p w:rsidR="006B669F" w:rsidRPr="006B669F" w:rsidRDefault="006B669F" w:rsidP="006B669F"/>
    <w:p w:rsidR="006B669F" w:rsidRDefault="006B669F" w:rsidP="006B669F">
      <w:pPr>
        <w:pStyle w:val="Heading2"/>
        <w:rPr>
          <w:b w:val="0"/>
          <w:i/>
          <w:sz w:val="24"/>
          <w:szCs w:val="24"/>
        </w:rPr>
      </w:pPr>
      <w:r w:rsidRPr="006B669F">
        <w:rPr>
          <w:b w:val="0"/>
          <w:i/>
          <w:sz w:val="24"/>
          <w:szCs w:val="24"/>
        </w:rPr>
        <w:t>Who will be impacted by the project?</w:t>
      </w:r>
    </w:p>
    <w:p w:rsidR="006B669F" w:rsidRDefault="006B669F" w:rsidP="006B669F"/>
    <w:p w:rsidR="006B669F" w:rsidRPr="006B669F" w:rsidRDefault="006B669F" w:rsidP="006B669F"/>
    <w:p w:rsidR="00D63D06" w:rsidRDefault="006B669F" w:rsidP="006B669F">
      <w:pPr>
        <w:pStyle w:val="Heading2"/>
        <w:rPr>
          <w:sz w:val="40"/>
          <w:szCs w:val="40"/>
        </w:rPr>
      </w:pPr>
      <w:r w:rsidRPr="006B669F">
        <w:rPr>
          <w:noProof/>
          <w:sz w:val="40"/>
          <w:szCs w:val="40"/>
        </w:rPr>
        <w:drawing>
          <wp:anchor distT="0" distB="0" distL="114300" distR="114300" simplePos="0" relativeHeight="251658240" behindDoc="1" locked="0" layoutInCell="1" allowOverlap="1">
            <wp:simplePos x="0" y="0"/>
            <wp:positionH relativeFrom="column">
              <wp:posOffset>41910</wp:posOffset>
            </wp:positionH>
            <wp:positionV relativeFrom="paragraph">
              <wp:posOffset>447040</wp:posOffset>
            </wp:positionV>
            <wp:extent cx="5955665" cy="4688840"/>
            <wp:effectExtent l="19050" t="0" r="6985" b="0"/>
            <wp:wrapTight wrapText="bothSides">
              <wp:wrapPolygon edited="0">
                <wp:start x="69" y="2896"/>
                <wp:lineTo x="-69" y="3423"/>
                <wp:lineTo x="-69" y="18517"/>
                <wp:lineTo x="4836" y="18692"/>
                <wp:lineTo x="7876" y="18692"/>
                <wp:lineTo x="13749" y="18692"/>
                <wp:lineTo x="13818" y="18692"/>
                <wp:lineTo x="13887" y="18429"/>
                <wp:lineTo x="13956" y="15358"/>
                <wp:lineTo x="13818" y="14392"/>
                <wp:lineTo x="15960" y="14129"/>
                <wp:lineTo x="21625" y="13164"/>
                <wp:lineTo x="21625" y="8688"/>
                <wp:lineTo x="21487" y="8512"/>
                <wp:lineTo x="21625" y="7196"/>
                <wp:lineTo x="21625" y="3072"/>
                <wp:lineTo x="21487" y="2896"/>
                <wp:lineTo x="69" y="289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6B669F">
        <w:rPr>
          <w:sz w:val="40"/>
          <w:szCs w:val="40"/>
        </w:rPr>
        <w:t xml:space="preserve">Example: Our QI Team </w:t>
      </w:r>
    </w:p>
    <w:p w:rsidR="00D63D06" w:rsidRDefault="00D63D06" w:rsidP="00D63D06">
      <w:pPr>
        <w:rPr>
          <w:rFonts w:asciiTheme="majorHAnsi" w:eastAsiaTheme="majorEastAsia" w:hAnsiTheme="majorHAnsi" w:cstheme="majorBidi"/>
          <w:color w:val="4F81BD" w:themeColor="accent1"/>
        </w:rPr>
      </w:pPr>
      <w:r>
        <w:br w:type="page"/>
      </w:r>
    </w:p>
    <w:p w:rsidR="001871BC" w:rsidRDefault="00D63D06" w:rsidP="00D63D06">
      <w:pPr>
        <w:pStyle w:val="Heading2"/>
        <w:numPr>
          <w:ilvl w:val="0"/>
          <w:numId w:val="1"/>
        </w:numPr>
        <w:rPr>
          <w:b w:val="0"/>
          <w:sz w:val="40"/>
          <w:szCs w:val="40"/>
        </w:rPr>
      </w:pPr>
      <w:r>
        <w:rPr>
          <w:b w:val="0"/>
          <w:sz w:val="40"/>
          <w:szCs w:val="40"/>
        </w:rPr>
        <w:lastRenderedPageBreak/>
        <w:t xml:space="preserve">Data Collection </w:t>
      </w:r>
    </w:p>
    <w:p w:rsidR="00D63D06" w:rsidRDefault="00D63D06" w:rsidP="00D63D06"/>
    <w:p w:rsidR="00D63D06" w:rsidRPr="00D63D06" w:rsidRDefault="00D63D06" w:rsidP="00D63D06">
      <w:pPr>
        <w:rPr>
          <w:rFonts w:asciiTheme="majorHAnsi" w:eastAsiaTheme="majorEastAsia" w:hAnsiTheme="majorHAnsi" w:cstheme="majorBidi"/>
          <w:bCs/>
          <w:i/>
          <w:color w:val="4F81BD" w:themeColor="accent1"/>
          <w:sz w:val="24"/>
          <w:szCs w:val="24"/>
        </w:rPr>
      </w:pPr>
      <w:r w:rsidRPr="00D63D06">
        <w:rPr>
          <w:rFonts w:asciiTheme="majorHAnsi" w:eastAsiaTheme="majorEastAsia" w:hAnsiTheme="majorHAnsi" w:cstheme="majorBidi"/>
          <w:bCs/>
          <w:i/>
          <w:color w:val="4F81BD" w:themeColor="accent1"/>
          <w:sz w:val="24"/>
          <w:szCs w:val="24"/>
        </w:rPr>
        <w:t xml:space="preserve">What do you want answers to? </w:t>
      </w:r>
    </w:p>
    <w:p w:rsidR="00D63D06" w:rsidRPr="00D63D06" w:rsidRDefault="00D63D06" w:rsidP="00D63D06">
      <w:pPr>
        <w:rPr>
          <w:rFonts w:asciiTheme="majorHAnsi" w:eastAsiaTheme="majorEastAsia" w:hAnsiTheme="majorHAnsi" w:cstheme="majorBidi"/>
          <w:bCs/>
          <w:i/>
          <w:color w:val="4F81BD" w:themeColor="accent1"/>
          <w:sz w:val="24"/>
          <w:szCs w:val="24"/>
        </w:rPr>
      </w:pPr>
    </w:p>
    <w:p w:rsidR="00D63D06" w:rsidRPr="00D63D06" w:rsidRDefault="00D63D06" w:rsidP="00D63D06">
      <w:pPr>
        <w:rPr>
          <w:rFonts w:asciiTheme="majorHAnsi" w:eastAsiaTheme="majorEastAsia" w:hAnsiTheme="majorHAnsi" w:cstheme="majorBidi"/>
          <w:bCs/>
          <w:i/>
          <w:color w:val="4F81BD" w:themeColor="accent1"/>
          <w:sz w:val="24"/>
          <w:szCs w:val="24"/>
        </w:rPr>
      </w:pPr>
    </w:p>
    <w:p w:rsidR="00D63D06" w:rsidRPr="00D63D06" w:rsidRDefault="00D63D06" w:rsidP="00D63D06">
      <w:pPr>
        <w:rPr>
          <w:rFonts w:asciiTheme="majorHAnsi" w:eastAsiaTheme="majorEastAsia" w:hAnsiTheme="majorHAnsi" w:cstheme="majorBidi"/>
          <w:bCs/>
          <w:i/>
          <w:color w:val="4F81BD" w:themeColor="accent1"/>
          <w:sz w:val="24"/>
          <w:szCs w:val="24"/>
        </w:rPr>
      </w:pPr>
      <w:r w:rsidRPr="00D63D06">
        <w:rPr>
          <w:rFonts w:asciiTheme="majorHAnsi" w:eastAsiaTheme="majorEastAsia" w:hAnsiTheme="majorHAnsi" w:cstheme="majorBidi"/>
          <w:bCs/>
          <w:i/>
          <w:color w:val="4F81BD" w:themeColor="accent1"/>
          <w:sz w:val="24"/>
          <w:szCs w:val="24"/>
        </w:rPr>
        <w:t xml:space="preserve">Who has these answers? </w:t>
      </w:r>
    </w:p>
    <w:p w:rsidR="00D63D06" w:rsidRPr="00D63D06" w:rsidRDefault="00D63D06" w:rsidP="00D63D06">
      <w:pPr>
        <w:rPr>
          <w:rFonts w:asciiTheme="majorHAnsi" w:eastAsiaTheme="majorEastAsia" w:hAnsiTheme="majorHAnsi" w:cstheme="majorBidi"/>
          <w:bCs/>
          <w:i/>
          <w:color w:val="4F81BD" w:themeColor="accent1"/>
          <w:sz w:val="24"/>
          <w:szCs w:val="24"/>
        </w:rPr>
      </w:pPr>
    </w:p>
    <w:p w:rsidR="00D63D06" w:rsidRPr="00D63D06" w:rsidRDefault="00D63D06" w:rsidP="00D63D06">
      <w:pPr>
        <w:rPr>
          <w:rFonts w:asciiTheme="majorHAnsi" w:eastAsiaTheme="majorEastAsia" w:hAnsiTheme="majorHAnsi" w:cstheme="majorBidi"/>
          <w:bCs/>
          <w:i/>
          <w:color w:val="4F81BD" w:themeColor="accent1"/>
          <w:sz w:val="24"/>
          <w:szCs w:val="24"/>
        </w:rPr>
      </w:pPr>
    </w:p>
    <w:p w:rsidR="002941D3" w:rsidRDefault="00D63D06" w:rsidP="00D63D06">
      <w:pPr>
        <w:rPr>
          <w:rFonts w:asciiTheme="majorHAnsi" w:eastAsiaTheme="majorEastAsia" w:hAnsiTheme="majorHAnsi" w:cstheme="majorBidi"/>
          <w:bCs/>
          <w:i/>
          <w:color w:val="4F81BD" w:themeColor="accent1"/>
          <w:sz w:val="24"/>
          <w:szCs w:val="24"/>
        </w:rPr>
      </w:pPr>
      <w:r w:rsidRPr="00D63D06">
        <w:rPr>
          <w:rFonts w:asciiTheme="majorHAnsi" w:eastAsiaTheme="majorEastAsia" w:hAnsiTheme="majorHAnsi" w:cstheme="majorBidi"/>
          <w:bCs/>
          <w:i/>
          <w:color w:val="4F81BD" w:themeColor="accent1"/>
          <w:sz w:val="24"/>
          <w:szCs w:val="24"/>
        </w:rPr>
        <w:t>Who is going to evaluate and process the results of the data collection?</w:t>
      </w:r>
    </w:p>
    <w:p w:rsidR="002941D3" w:rsidRDefault="002941D3" w:rsidP="002941D3">
      <w:pPr>
        <w:rPr>
          <w:rFonts w:asciiTheme="majorHAnsi" w:eastAsiaTheme="majorEastAsia" w:hAnsiTheme="majorHAnsi" w:cstheme="majorBidi"/>
          <w:sz w:val="24"/>
          <w:szCs w:val="24"/>
        </w:rPr>
      </w:pPr>
    </w:p>
    <w:p w:rsidR="002941D3" w:rsidRDefault="002941D3" w:rsidP="002941D3">
      <w:pPr>
        <w:rPr>
          <w:rFonts w:asciiTheme="majorHAnsi" w:eastAsiaTheme="majorEastAsia" w:hAnsiTheme="majorHAnsi" w:cstheme="majorBidi"/>
          <w:sz w:val="24"/>
          <w:szCs w:val="24"/>
        </w:rPr>
      </w:pPr>
    </w:p>
    <w:p w:rsidR="00D63D06" w:rsidRPr="004363B9" w:rsidRDefault="002941D3" w:rsidP="004363B9">
      <w:pPr>
        <w:rPr>
          <w:rFonts w:asciiTheme="majorHAnsi" w:eastAsiaTheme="majorEastAsia" w:hAnsiTheme="majorHAnsi" w:cstheme="majorBidi"/>
          <w:sz w:val="24"/>
          <w:szCs w:val="24"/>
        </w:rPr>
      </w:pPr>
      <w:r>
        <w:rPr>
          <w:noProof/>
        </w:rPr>
        <w:pict>
          <v:shapetype id="_x0000_t202" coordsize="21600,21600" o:spt="202" path="m,l,21600r21600,l21600,xe">
            <v:stroke joinstyle="miter"/>
            <v:path gradientshapeok="t" o:connecttype="rect"/>
          </v:shapetype>
          <v:shape id="_x0000_s1028" type="#_x0000_t202" style="position:absolute;margin-left:-49.55pt;margin-top:317.9pt;width:568.85pt;height:24.05pt;z-index:251662336;mso-position-horizontal-relative:text;mso-position-vertical-relative:text" wrapcoords="-28 0 -28 20983 21600 20983 21600 0 -28 0" stroked="f">
            <v:textbox style="mso-next-textbox:#_x0000_s1028;mso-fit-shape-to-text:t" inset="0,0,0,0">
              <w:txbxContent>
                <w:p w:rsidR="0094125A" w:rsidRPr="002941D3" w:rsidRDefault="0094125A" w:rsidP="002941D3">
                  <w:pPr>
                    <w:pStyle w:val="Caption"/>
                    <w:rPr>
                      <w:rFonts w:asciiTheme="majorHAnsi" w:eastAsiaTheme="majorEastAsia" w:hAnsiTheme="majorHAnsi" w:cstheme="majorBidi"/>
                      <w:noProof/>
                      <w:color w:val="auto"/>
                      <w:sz w:val="24"/>
                      <w:szCs w:val="24"/>
                    </w:rPr>
                  </w:pPr>
                  <w:r w:rsidRPr="002941D3">
                    <w:rPr>
                      <w:rFonts w:asciiTheme="majorHAnsi" w:eastAsiaTheme="majorEastAsia" w:hAnsiTheme="majorHAnsi" w:cstheme="majorBidi"/>
                      <w:noProof/>
                      <w:color w:val="auto"/>
                      <w:sz w:val="24"/>
                      <w:szCs w:val="24"/>
                    </w:rPr>
                    <w:fldChar w:fldCharType="begin"/>
                  </w:r>
                  <w:r w:rsidRPr="002941D3">
                    <w:rPr>
                      <w:rFonts w:asciiTheme="majorHAnsi" w:eastAsiaTheme="majorEastAsia" w:hAnsiTheme="majorHAnsi" w:cstheme="majorBidi"/>
                      <w:noProof/>
                      <w:color w:val="auto"/>
                      <w:sz w:val="24"/>
                      <w:szCs w:val="24"/>
                    </w:rPr>
                    <w:instrText xml:space="preserve"> SEQ Figure \* ARABIC </w:instrText>
                  </w:r>
                  <w:r w:rsidRPr="002941D3">
                    <w:rPr>
                      <w:rFonts w:asciiTheme="majorHAnsi" w:eastAsiaTheme="majorEastAsia" w:hAnsiTheme="majorHAnsi" w:cstheme="majorBidi"/>
                      <w:noProof/>
                      <w:color w:val="auto"/>
                      <w:sz w:val="24"/>
                      <w:szCs w:val="24"/>
                    </w:rPr>
                    <w:fldChar w:fldCharType="separate"/>
                  </w:r>
                  <w:r w:rsidRPr="002941D3">
                    <w:rPr>
                      <w:rFonts w:asciiTheme="majorHAnsi" w:eastAsiaTheme="majorEastAsia" w:hAnsiTheme="majorHAnsi" w:cstheme="majorBidi"/>
                      <w:noProof/>
                      <w:color w:val="auto"/>
                      <w:sz w:val="24"/>
                      <w:szCs w:val="24"/>
                    </w:rPr>
                    <w:t>1</w:t>
                  </w:r>
                  <w:r w:rsidRPr="002941D3">
                    <w:rPr>
                      <w:rFonts w:asciiTheme="majorHAnsi" w:eastAsiaTheme="majorEastAsia" w:hAnsiTheme="majorHAnsi" w:cstheme="majorBidi"/>
                      <w:noProof/>
                      <w:color w:val="auto"/>
                      <w:sz w:val="24"/>
                      <w:szCs w:val="24"/>
                    </w:rPr>
                    <w:fldChar w:fldCharType="end"/>
                  </w:r>
                  <w:r w:rsidRPr="002941D3">
                    <w:rPr>
                      <w:color w:val="auto"/>
                    </w:rPr>
                    <w:t>. Embracing Quality in Public Health: A Practitioner's Quality Improvement Guidebook</w:t>
                  </w:r>
                </w:p>
              </w:txbxContent>
            </v:textbox>
            <w10:wrap type="tight"/>
          </v:shape>
        </w:pict>
      </w:r>
      <w:r>
        <w:rPr>
          <w:noProof/>
        </w:rPr>
        <w:drawing>
          <wp:anchor distT="0" distB="0" distL="114300" distR="114300" simplePos="0" relativeHeight="251659264" behindDoc="1" locked="0" layoutInCell="1" allowOverlap="1">
            <wp:simplePos x="0" y="0"/>
            <wp:positionH relativeFrom="column">
              <wp:posOffset>-824230</wp:posOffset>
            </wp:positionH>
            <wp:positionV relativeFrom="paragraph">
              <wp:posOffset>225425</wp:posOffset>
            </wp:positionV>
            <wp:extent cx="7224395" cy="3977640"/>
            <wp:effectExtent l="19050" t="0" r="0" b="0"/>
            <wp:wrapTight wrapText="bothSides">
              <wp:wrapPolygon edited="0">
                <wp:start x="-57" y="0"/>
                <wp:lineTo x="-57" y="21517"/>
                <wp:lineTo x="21587" y="21517"/>
                <wp:lineTo x="21587" y="0"/>
                <wp:lineTo x="-5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4669" t="25250" r="11782" b="24222"/>
                    <a:stretch>
                      <a:fillRect/>
                    </a:stretch>
                  </pic:blipFill>
                  <pic:spPr bwMode="auto">
                    <a:xfrm>
                      <a:off x="0" y="0"/>
                      <a:ext cx="7224395" cy="3977640"/>
                    </a:xfrm>
                    <a:prstGeom prst="rect">
                      <a:avLst/>
                    </a:prstGeom>
                    <a:noFill/>
                    <a:ln w="9525">
                      <a:noFill/>
                      <a:miter lim="800000"/>
                      <a:headEnd/>
                      <a:tailEnd/>
                    </a:ln>
                  </pic:spPr>
                </pic:pic>
              </a:graphicData>
            </a:graphic>
          </wp:anchor>
        </w:drawing>
      </w:r>
      <w:r w:rsidRPr="004363B9">
        <w:rPr>
          <w:rFonts w:asciiTheme="majorHAnsi" w:eastAsiaTheme="majorEastAsia" w:hAnsiTheme="majorHAnsi" w:cstheme="majorBidi"/>
          <w:sz w:val="24"/>
          <w:szCs w:val="24"/>
        </w:rPr>
        <w:br w:type="page"/>
      </w:r>
      <w:r w:rsidRPr="004363B9">
        <w:rPr>
          <w:rFonts w:asciiTheme="majorHAnsi" w:eastAsiaTheme="majorEastAsia" w:hAnsiTheme="majorHAnsi" w:cstheme="majorBidi"/>
          <w:bCs/>
          <w:color w:val="4F81BD" w:themeColor="accent1"/>
          <w:sz w:val="40"/>
          <w:szCs w:val="40"/>
        </w:rPr>
        <w:lastRenderedPageBreak/>
        <w:t>C. Meeting evaluations</w:t>
      </w:r>
    </w:p>
    <w:p w:rsidR="004363B9" w:rsidRDefault="004363B9" w:rsidP="004363B9">
      <w:pPr>
        <w:rPr>
          <w:rFonts w:asciiTheme="majorHAnsi" w:eastAsiaTheme="majorEastAsia" w:hAnsiTheme="majorHAnsi" w:cstheme="majorBidi"/>
          <w:bCs/>
          <w:i/>
          <w:color w:val="4F81BD" w:themeColor="accent1"/>
          <w:sz w:val="24"/>
          <w:szCs w:val="24"/>
        </w:rPr>
      </w:pPr>
      <w:r w:rsidRPr="004363B9">
        <w:rPr>
          <w:rFonts w:asciiTheme="majorHAnsi" w:eastAsiaTheme="majorEastAsia" w:hAnsiTheme="majorHAnsi" w:cstheme="majorBidi"/>
          <w:bCs/>
          <w:i/>
          <w:color w:val="4F81BD" w:themeColor="accent1"/>
          <w:sz w:val="24"/>
          <w:szCs w:val="24"/>
        </w:rPr>
        <w:t>Assess and address the morale of the QI team—</w:t>
      </w:r>
      <w:r>
        <w:rPr>
          <w:rFonts w:asciiTheme="majorHAnsi" w:eastAsiaTheme="majorEastAsia" w:hAnsiTheme="majorHAnsi" w:cstheme="majorBidi"/>
          <w:bCs/>
          <w:i/>
          <w:color w:val="4F81BD" w:themeColor="accent1"/>
          <w:sz w:val="24"/>
          <w:szCs w:val="24"/>
        </w:rPr>
        <w:t xml:space="preserve">a </w:t>
      </w:r>
      <w:r w:rsidRPr="004363B9">
        <w:rPr>
          <w:rFonts w:asciiTheme="majorHAnsi" w:eastAsiaTheme="majorEastAsia" w:hAnsiTheme="majorHAnsi" w:cstheme="majorBidi"/>
          <w:bCs/>
          <w:i/>
          <w:color w:val="4F81BD" w:themeColor="accent1"/>
          <w:sz w:val="24"/>
          <w:szCs w:val="24"/>
        </w:rPr>
        <w:t>safe way to raise concerns and give out kudos.</w:t>
      </w:r>
    </w:p>
    <w:p w:rsidR="004363B9" w:rsidRDefault="004363B9" w:rsidP="004363B9">
      <w:pPr>
        <w:rPr>
          <w:rFonts w:asciiTheme="majorHAnsi" w:eastAsiaTheme="majorEastAsia" w:hAnsiTheme="majorHAnsi" w:cstheme="majorBidi"/>
          <w:bCs/>
          <w:i/>
          <w:color w:val="4F81BD" w:themeColor="accent1"/>
          <w:sz w:val="24"/>
          <w:szCs w:val="24"/>
        </w:rPr>
      </w:pPr>
      <w:r>
        <w:rPr>
          <w:rFonts w:asciiTheme="majorHAnsi" w:eastAsiaTheme="majorEastAsia" w:hAnsiTheme="majorHAnsi" w:cstheme="majorBidi"/>
          <w:bCs/>
          <w:i/>
          <w:color w:val="4F81BD" w:themeColor="accent1"/>
          <w:sz w:val="24"/>
          <w:szCs w:val="24"/>
        </w:rPr>
        <w:t xml:space="preserve">This can be a verbal or written exercise that takes 2-3 minutes. </w:t>
      </w:r>
    </w:p>
    <w:p w:rsidR="004363B9" w:rsidRDefault="004363B9" w:rsidP="004363B9">
      <w:pPr>
        <w:rPr>
          <w:rFonts w:asciiTheme="majorHAnsi" w:eastAsiaTheme="majorEastAsia" w:hAnsiTheme="majorHAnsi" w:cstheme="majorBidi"/>
          <w:bCs/>
          <w:i/>
          <w:color w:val="4F81BD" w:themeColor="accent1"/>
          <w:sz w:val="24"/>
          <w:szCs w:val="24"/>
        </w:rPr>
      </w:pPr>
    </w:p>
    <w:p w:rsidR="004363B9" w:rsidRDefault="004363B9" w:rsidP="004363B9">
      <w:pPr>
        <w:rPr>
          <w:rFonts w:asciiTheme="majorHAnsi" w:eastAsiaTheme="majorEastAsia" w:hAnsiTheme="majorHAnsi" w:cstheme="majorBidi"/>
          <w:bCs/>
          <w:i/>
          <w:color w:val="4F81BD" w:themeColor="accent1"/>
          <w:sz w:val="24"/>
          <w:szCs w:val="24"/>
        </w:rPr>
      </w:pPr>
    </w:p>
    <w:p w:rsidR="004363B9" w:rsidRDefault="004363B9" w:rsidP="004363B9">
      <w:pPr>
        <w:rPr>
          <w:rFonts w:asciiTheme="majorHAnsi" w:eastAsiaTheme="majorEastAsia" w:hAnsiTheme="majorHAnsi" w:cstheme="majorBidi"/>
          <w:bCs/>
          <w:i/>
          <w:color w:val="4F81BD" w:themeColor="accent1"/>
          <w:sz w:val="24"/>
          <w:szCs w:val="24"/>
        </w:rPr>
      </w:pPr>
    </w:p>
    <w:p w:rsidR="004363B9" w:rsidRPr="004363B9" w:rsidRDefault="004363B9" w:rsidP="004363B9">
      <w:pPr>
        <w:rPr>
          <w:rFonts w:asciiTheme="majorHAnsi" w:eastAsiaTheme="majorEastAsia" w:hAnsiTheme="majorHAnsi" w:cstheme="majorBidi"/>
          <w:b/>
          <w:bCs/>
          <w:color w:val="4F81BD" w:themeColor="accent1"/>
          <w:sz w:val="32"/>
          <w:szCs w:val="32"/>
        </w:rPr>
      </w:pPr>
      <w:r w:rsidRPr="004363B9">
        <w:rPr>
          <w:rFonts w:asciiTheme="majorHAnsi" w:eastAsiaTheme="majorEastAsia" w:hAnsiTheme="majorHAnsi" w:cstheme="majorBidi"/>
          <w:b/>
          <w:bCs/>
          <w:color w:val="4F81BD" w:themeColor="accent1"/>
          <w:sz w:val="32"/>
          <w:szCs w:val="32"/>
        </w:rPr>
        <w:t xml:space="preserve">Example </w:t>
      </w:r>
      <w:r>
        <w:rPr>
          <w:rFonts w:asciiTheme="majorHAnsi" w:eastAsiaTheme="majorEastAsia" w:hAnsiTheme="majorHAnsi" w:cstheme="majorBidi"/>
          <w:b/>
          <w:bCs/>
          <w:color w:val="4F81BD" w:themeColor="accent1"/>
          <w:sz w:val="32"/>
          <w:szCs w:val="32"/>
        </w:rPr>
        <w:t xml:space="preserve">of an </w:t>
      </w:r>
      <w:r w:rsidRPr="004363B9">
        <w:rPr>
          <w:rFonts w:asciiTheme="majorHAnsi" w:eastAsiaTheme="majorEastAsia" w:hAnsiTheme="majorHAnsi" w:cstheme="majorBidi"/>
          <w:b/>
          <w:bCs/>
          <w:color w:val="4F81BD" w:themeColor="accent1"/>
          <w:sz w:val="32"/>
          <w:szCs w:val="32"/>
        </w:rPr>
        <w:t xml:space="preserve">evaluation from </w:t>
      </w:r>
      <w:proofErr w:type="spellStart"/>
      <w:r w:rsidRPr="004363B9">
        <w:rPr>
          <w:rFonts w:asciiTheme="majorHAnsi" w:eastAsiaTheme="majorEastAsia" w:hAnsiTheme="majorHAnsi" w:cstheme="majorBidi"/>
          <w:b/>
          <w:bCs/>
          <w:color w:val="4F81BD" w:themeColor="accent1"/>
          <w:sz w:val="32"/>
          <w:szCs w:val="32"/>
        </w:rPr>
        <w:t>RiverStone’s</w:t>
      </w:r>
      <w:proofErr w:type="spellEnd"/>
      <w:r w:rsidRPr="004363B9">
        <w:rPr>
          <w:rFonts w:asciiTheme="majorHAnsi" w:eastAsiaTheme="majorEastAsia" w:hAnsiTheme="majorHAnsi" w:cstheme="majorBidi"/>
          <w:b/>
          <w:bCs/>
          <w:color w:val="4F81BD" w:themeColor="accent1"/>
          <w:sz w:val="32"/>
          <w:szCs w:val="32"/>
        </w:rPr>
        <w:t xml:space="preserve"> meetings:</w:t>
      </w:r>
    </w:p>
    <w:p w:rsidR="004363B9" w:rsidRDefault="004363B9" w:rsidP="004363B9">
      <w:pPr>
        <w:rPr>
          <w:rFonts w:asciiTheme="majorHAnsi" w:eastAsiaTheme="majorEastAsia" w:hAnsiTheme="majorHAnsi" w:cstheme="majorBidi"/>
          <w:sz w:val="24"/>
          <w:szCs w:val="24"/>
        </w:rPr>
      </w:pPr>
      <w:r w:rsidRPr="004363B9">
        <w:rPr>
          <w:rFonts w:asciiTheme="majorHAnsi" w:eastAsiaTheme="majorEastAsia" w:hAnsiTheme="majorHAnsi" w:cstheme="majorBidi"/>
          <w:bCs/>
          <w:i/>
          <w:noProof/>
          <w:color w:val="4F81BD" w:themeColor="accent1"/>
          <w:sz w:val="24"/>
          <w:szCs w:val="24"/>
          <w:lang w:eastAsia="zh-TW"/>
        </w:rPr>
        <w:pict>
          <v:shape id="_x0000_s1029" type="#_x0000_t202" style="position:absolute;margin-left:3.15pt;margin-top:14.45pt;width:424pt;height:338.7pt;z-index:251664384;mso-height-percent:200;mso-height-percent:200;mso-width-relative:margin;mso-height-relative:margin">
            <v:textbox style="mso-next-textbox:#_x0000_s1029;mso-fit-shape-to-text:t">
              <w:txbxContent>
                <w:p w:rsidR="0094125A" w:rsidRDefault="0094125A" w:rsidP="004363B9">
                  <w:pPr>
                    <w:jc w:val="center"/>
                    <w:rPr>
                      <w:u w:val="single"/>
                    </w:rPr>
                  </w:pPr>
                  <w:r w:rsidRPr="002419BB">
                    <w:rPr>
                      <w:u w:val="single"/>
                    </w:rPr>
                    <w:t>Meeting Evaluation</w:t>
                  </w:r>
                </w:p>
                <w:p w:rsidR="0094125A" w:rsidRDefault="0094125A" w:rsidP="004363B9">
                  <w:pPr>
                    <w:jc w:val="center"/>
                    <w:rPr>
                      <w:u w:val="single"/>
                    </w:rPr>
                  </w:pPr>
                </w:p>
                <w:p w:rsidR="0094125A" w:rsidRDefault="0094125A" w:rsidP="004363B9">
                  <w:r>
                    <w:t>Did we address the agenda?</w:t>
                  </w:r>
                </w:p>
                <w:p w:rsidR="0094125A" w:rsidRDefault="0094125A" w:rsidP="004363B9"/>
                <w:p w:rsidR="0094125A" w:rsidRDefault="0094125A" w:rsidP="004363B9"/>
                <w:p w:rsidR="0094125A" w:rsidRDefault="0094125A" w:rsidP="004363B9">
                  <w:r>
                    <w:t>Did we meet the goals for our meeting?</w:t>
                  </w:r>
                </w:p>
                <w:p w:rsidR="0094125A" w:rsidRDefault="0094125A" w:rsidP="004363B9"/>
                <w:p w:rsidR="0094125A" w:rsidRDefault="0094125A" w:rsidP="004363B9"/>
                <w:p w:rsidR="0094125A" w:rsidRDefault="0094125A" w:rsidP="004363B9">
                  <w:r>
                    <w:t>After this meeting, how do you feel about the projects progress?</w:t>
                  </w:r>
                </w:p>
                <w:p w:rsidR="0094125A" w:rsidRDefault="0094125A" w:rsidP="004363B9"/>
                <w:p w:rsidR="0094125A" w:rsidRDefault="0094125A" w:rsidP="004363B9"/>
                <w:p w:rsidR="0094125A" w:rsidRDefault="0094125A" w:rsidP="004363B9">
                  <w:proofErr w:type="gramStart"/>
                  <w:r>
                    <w:t>Rate today’s meeting from 1-10.</w:t>
                  </w:r>
                  <w:proofErr w:type="gramEnd"/>
                  <w:r>
                    <w:t xml:space="preserve"> (10= best possible meeting).  _____________</w:t>
                  </w:r>
                </w:p>
                <w:p w:rsidR="0094125A" w:rsidRDefault="0094125A"/>
              </w:txbxContent>
            </v:textbox>
          </v:shape>
        </w:pict>
      </w:r>
    </w:p>
    <w:p w:rsidR="004363B9" w:rsidRDefault="004363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rsidR="004363B9" w:rsidRDefault="004363B9" w:rsidP="004363B9">
      <w:pPr>
        <w:rPr>
          <w:rFonts w:asciiTheme="majorHAnsi" w:eastAsiaTheme="majorEastAsia" w:hAnsiTheme="majorHAnsi" w:cstheme="majorBidi"/>
          <w:sz w:val="24"/>
          <w:szCs w:val="24"/>
        </w:rPr>
      </w:pPr>
    </w:p>
    <w:p w:rsidR="004363B9" w:rsidRDefault="000A5F0E" w:rsidP="004363B9">
      <w:pPr>
        <w:pStyle w:val="ListParagraph"/>
        <w:numPr>
          <w:ilvl w:val="0"/>
          <w:numId w:val="2"/>
        </w:numPr>
        <w:rPr>
          <w:rFonts w:asciiTheme="majorHAnsi" w:eastAsiaTheme="majorEastAsia" w:hAnsiTheme="majorHAnsi" w:cstheme="majorBidi"/>
          <w:bCs/>
          <w:color w:val="4F81BD" w:themeColor="accent1"/>
          <w:sz w:val="40"/>
          <w:szCs w:val="40"/>
        </w:rPr>
      </w:pPr>
      <w:r>
        <w:rPr>
          <w:rFonts w:asciiTheme="majorHAnsi" w:eastAsiaTheme="majorEastAsia" w:hAnsiTheme="majorHAnsi" w:cstheme="majorBidi"/>
          <w:bCs/>
          <w:color w:val="4F81BD" w:themeColor="accent1"/>
          <w:sz w:val="40"/>
          <w:szCs w:val="40"/>
        </w:rPr>
        <w:t>Flow</w:t>
      </w:r>
      <w:r w:rsidR="004363B9" w:rsidRPr="004363B9">
        <w:rPr>
          <w:rFonts w:asciiTheme="majorHAnsi" w:eastAsiaTheme="majorEastAsia" w:hAnsiTheme="majorHAnsi" w:cstheme="majorBidi"/>
          <w:bCs/>
          <w:color w:val="4F81BD" w:themeColor="accent1"/>
          <w:sz w:val="40"/>
          <w:szCs w:val="40"/>
        </w:rPr>
        <w:t>charts</w:t>
      </w:r>
    </w:p>
    <w:p w:rsidR="000A5F0E" w:rsidRDefault="000A5F0E" w:rsidP="004363B9">
      <w:pPr>
        <w:rPr>
          <w:i/>
          <w:sz w:val="24"/>
          <w:szCs w:val="24"/>
        </w:rPr>
      </w:pPr>
      <w:r>
        <w:rPr>
          <w:rFonts w:asciiTheme="majorHAnsi" w:eastAsiaTheme="majorEastAsia" w:hAnsiTheme="majorHAnsi" w:cstheme="majorBidi"/>
          <w:bCs/>
          <w:i/>
          <w:color w:val="4F81BD" w:themeColor="accent1"/>
          <w:sz w:val="24"/>
          <w:szCs w:val="24"/>
        </w:rPr>
        <w:t>Creating a flowchart is an opportunity to i</w:t>
      </w:r>
      <w:r w:rsidR="004363B9" w:rsidRPr="004363B9">
        <w:rPr>
          <w:rFonts w:asciiTheme="majorHAnsi" w:eastAsiaTheme="majorEastAsia" w:hAnsiTheme="majorHAnsi" w:cstheme="majorBidi"/>
          <w:bCs/>
          <w:i/>
          <w:color w:val="4F81BD" w:themeColor="accent1"/>
          <w:sz w:val="24"/>
          <w:szCs w:val="24"/>
        </w:rPr>
        <w:t xml:space="preserve">nvolve team members and “front-line” individuals in building </w:t>
      </w:r>
      <w:r w:rsidRPr="004363B9">
        <w:rPr>
          <w:rFonts w:asciiTheme="majorHAnsi" w:eastAsiaTheme="majorEastAsia" w:hAnsiTheme="majorHAnsi" w:cstheme="majorBidi"/>
          <w:bCs/>
          <w:i/>
          <w:color w:val="4F81BD" w:themeColor="accent1"/>
          <w:sz w:val="24"/>
          <w:szCs w:val="24"/>
        </w:rPr>
        <w:t>or re</w:t>
      </w:r>
      <w:r w:rsidR="004363B9" w:rsidRPr="004363B9">
        <w:rPr>
          <w:rFonts w:asciiTheme="majorHAnsi" w:eastAsiaTheme="majorEastAsia" w:hAnsiTheme="majorHAnsi" w:cstheme="majorBidi"/>
          <w:bCs/>
          <w:i/>
          <w:color w:val="4F81BD" w:themeColor="accent1"/>
          <w:sz w:val="24"/>
          <w:szCs w:val="24"/>
        </w:rPr>
        <w:t>-defining the process to identify gaps and opportunities for improvement.</w:t>
      </w:r>
      <w:r w:rsidR="004363B9" w:rsidRPr="006324E3">
        <w:rPr>
          <w:i/>
          <w:sz w:val="24"/>
          <w:szCs w:val="24"/>
        </w:rPr>
        <w:t xml:space="preserve"> </w:t>
      </w:r>
    </w:p>
    <w:p w:rsidR="00810687" w:rsidRDefault="00810687" w:rsidP="004363B9">
      <w:pPr>
        <w:rPr>
          <w:i/>
          <w:sz w:val="24"/>
          <w:szCs w:val="24"/>
        </w:rPr>
      </w:pPr>
    </w:p>
    <w:p w:rsidR="000A5F0E" w:rsidRDefault="00F60E2E" w:rsidP="004363B9">
      <w:pPr>
        <w:rPr>
          <w:sz w:val="24"/>
          <w:szCs w:val="24"/>
        </w:rPr>
      </w:pPr>
      <w:r w:rsidRPr="00F60E2E">
        <w:rPr>
          <w:sz w:val="24"/>
          <w:szCs w:val="24"/>
        </w:rPr>
        <w:t xml:space="preserve">Flowcharts examine the perceived process versus the actually process. </w:t>
      </w:r>
      <w:r>
        <w:rPr>
          <w:sz w:val="24"/>
          <w:szCs w:val="24"/>
        </w:rPr>
        <w:t xml:space="preserve">Once the QI team develops a flowchart, this could be presented to </w:t>
      </w:r>
      <w:proofErr w:type="gramStart"/>
      <w:r>
        <w:rPr>
          <w:sz w:val="24"/>
          <w:szCs w:val="24"/>
        </w:rPr>
        <w:t>staff who are</w:t>
      </w:r>
      <w:proofErr w:type="gramEnd"/>
      <w:r>
        <w:rPr>
          <w:sz w:val="24"/>
          <w:szCs w:val="24"/>
        </w:rPr>
        <w:t xml:space="preserve"> involved in the process on a regular basis. They often have insight that is not captured within the small QI team. </w:t>
      </w:r>
    </w:p>
    <w:p w:rsidR="00810687" w:rsidRDefault="00810687" w:rsidP="004363B9">
      <w:pPr>
        <w:rPr>
          <w:sz w:val="24"/>
          <w:szCs w:val="24"/>
        </w:rPr>
      </w:pPr>
    </w:p>
    <w:p w:rsidR="00F60E2E" w:rsidRDefault="00F60E2E" w:rsidP="004363B9">
      <w:pPr>
        <w:rPr>
          <w:sz w:val="24"/>
          <w:szCs w:val="24"/>
        </w:rPr>
      </w:pPr>
      <w:r>
        <w:rPr>
          <w:sz w:val="24"/>
          <w:szCs w:val="24"/>
        </w:rPr>
        <w:t>Steps to creating a flowchart:</w:t>
      </w:r>
    </w:p>
    <w:p w:rsidR="00F60E2E" w:rsidRDefault="00F60E2E" w:rsidP="00F60E2E">
      <w:pPr>
        <w:pStyle w:val="ListParagraph"/>
        <w:numPr>
          <w:ilvl w:val="0"/>
          <w:numId w:val="3"/>
        </w:numPr>
        <w:rPr>
          <w:sz w:val="24"/>
          <w:szCs w:val="24"/>
        </w:rPr>
      </w:pPr>
      <w:r>
        <w:rPr>
          <w:sz w:val="24"/>
          <w:szCs w:val="24"/>
        </w:rPr>
        <w:t xml:space="preserve">Define the input and output. </w:t>
      </w:r>
    </w:p>
    <w:p w:rsidR="00810687" w:rsidRDefault="00810687" w:rsidP="00810687">
      <w:pPr>
        <w:rPr>
          <w:sz w:val="24"/>
          <w:szCs w:val="24"/>
        </w:rPr>
      </w:pPr>
    </w:p>
    <w:p w:rsidR="00810687" w:rsidRPr="00810687" w:rsidRDefault="00810687" w:rsidP="00810687">
      <w:pPr>
        <w:rPr>
          <w:sz w:val="24"/>
          <w:szCs w:val="24"/>
        </w:rPr>
      </w:pPr>
    </w:p>
    <w:p w:rsidR="00F60E2E" w:rsidRDefault="00F60E2E" w:rsidP="00F60E2E">
      <w:pPr>
        <w:pStyle w:val="ListParagraph"/>
        <w:numPr>
          <w:ilvl w:val="0"/>
          <w:numId w:val="3"/>
        </w:numPr>
        <w:rPr>
          <w:sz w:val="24"/>
          <w:szCs w:val="24"/>
        </w:rPr>
      </w:pPr>
      <w:r>
        <w:rPr>
          <w:sz w:val="24"/>
          <w:szCs w:val="24"/>
        </w:rPr>
        <w:t xml:space="preserve">Determine all steps involved. </w:t>
      </w:r>
    </w:p>
    <w:p w:rsidR="00810687" w:rsidRPr="00810687" w:rsidRDefault="00810687" w:rsidP="00810687">
      <w:pPr>
        <w:rPr>
          <w:sz w:val="24"/>
          <w:szCs w:val="24"/>
        </w:rPr>
      </w:pPr>
    </w:p>
    <w:p w:rsidR="00F60E2E" w:rsidRDefault="00F60E2E" w:rsidP="00F60E2E">
      <w:pPr>
        <w:pStyle w:val="ListParagraph"/>
        <w:numPr>
          <w:ilvl w:val="0"/>
          <w:numId w:val="3"/>
        </w:numPr>
        <w:rPr>
          <w:sz w:val="24"/>
          <w:szCs w:val="24"/>
        </w:rPr>
      </w:pPr>
      <w:r>
        <w:rPr>
          <w:sz w:val="24"/>
          <w:szCs w:val="24"/>
        </w:rPr>
        <w:t>Arrange steps in the order they actually occur-</w:t>
      </w:r>
      <w:r>
        <w:rPr>
          <w:i/>
          <w:sz w:val="24"/>
          <w:szCs w:val="24"/>
        </w:rPr>
        <w:t xml:space="preserve">not </w:t>
      </w:r>
      <w:r>
        <w:rPr>
          <w:sz w:val="24"/>
          <w:szCs w:val="24"/>
        </w:rPr>
        <w:t xml:space="preserve">how they should occur. </w:t>
      </w:r>
    </w:p>
    <w:p w:rsidR="00810687" w:rsidRPr="00810687" w:rsidRDefault="00810687" w:rsidP="00810687">
      <w:pPr>
        <w:pStyle w:val="ListParagraph"/>
        <w:rPr>
          <w:sz w:val="24"/>
          <w:szCs w:val="24"/>
        </w:rPr>
      </w:pPr>
    </w:p>
    <w:p w:rsidR="00810687" w:rsidRPr="00810687" w:rsidRDefault="00810687" w:rsidP="00810687">
      <w:pPr>
        <w:rPr>
          <w:sz w:val="24"/>
          <w:szCs w:val="24"/>
        </w:rPr>
      </w:pPr>
    </w:p>
    <w:p w:rsidR="00F60E2E" w:rsidRDefault="00F60E2E" w:rsidP="00F60E2E">
      <w:pPr>
        <w:pStyle w:val="ListParagraph"/>
        <w:numPr>
          <w:ilvl w:val="0"/>
          <w:numId w:val="3"/>
        </w:numPr>
        <w:rPr>
          <w:sz w:val="24"/>
          <w:szCs w:val="24"/>
        </w:rPr>
      </w:pPr>
      <w:r>
        <w:rPr>
          <w:sz w:val="24"/>
          <w:szCs w:val="24"/>
        </w:rPr>
        <w:t xml:space="preserve">Create the flowchart using symbols and arrows as appropriate to create an easy to use visual that can be referenced throughout the QI project. </w:t>
      </w:r>
    </w:p>
    <w:p w:rsidR="00F60E2E" w:rsidRPr="00F60E2E" w:rsidRDefault="00F60E2E" w:rsidP="00F60E2E">
      <w:pPr>
        <w:rPr>
          <w:sz w:val="24"/>
          <w:szCs w:val="24"/>
        </w:rPr>
      </w:pPr>
    </w:p>
    <w:p w:rsidR="00810687" w:rsidRDefault="00810687" w:rsidP="004363B9">
      <w:pPr>
        <w:rPr>
          <w:rFonts w:asciiTheme="majorHAnsi" w:eastAsiaTheme="majorEastAsia" w:hAnsiTheme="majorHAnsi" w:cstheme="majorBidi"/>
          <w:bCs/>
          <w:color w:val="4F81BD" w:themeColor="accent1"/>
          <w:sz w:val="40"/>
          <w:szCs w:val="40"/>
        </w:rPr>
      </w:pPr>
      <w:r>
        <w:rPr>
          <w:rFonts w:asciiTheme="majorHAnsi" w:eastAsiaTheme="majorEastAsia" w:hAnsiTheme="majorHAnsi" w:cstheme="majorBidi"/>
          <w:bCs/>
          <w:color w:val="4F81BD" w:themeColor="accent1"/>
          <w:sz w:val="40"/>
          <w:szCs w:val="40"/>
        </w:rPr>
        <w:t xml:space="preserve">See an example of a flowchart on the following page. </w:t>
      </w:r>
    </w:p>
    <w:p w:rsidR="00810687" w:rsidRDefault="00810687" w:rsidP="00810687">
      <w:pPr>
        <w:rPr>
          <w:rFonts w:asciiTheme="majorHAnsi" w:eastAsiaTheme="majorEastAsia" w:hAnsiTheme="majorHAnsi" w:cstheme="majorBidi"/>
          <w:sz w:val="40"/>
          <w:szCs w:val="40"/>
        </w:rPr>
      </w:pPr>
    </w:p>
    <w:p w:rsidR="00810687" w:rsidRPr="00810687" w:rsidRDefault="00810687" w:rsidP="00810687">
      <w:pPr>
        <w:rPr>
          <w:rFonts w:asciiTheme="majorHAnsi" w:eastAsiaTheme="majorEastAsia" w:hAnsiTheme="majorHAnsi" w:cstheme="majorBidi"/>
          <w:sz w:val="40"/>
          <w:szCs w:val="40"/>
        </w:rPr>
        <w:sectPr w:rsidR="00810687" w:rsidRPr="00810687" w:rsidSect="00A638A7">
          <w:headerReference w:type="default" r:id="rId14"/>
          <w:pgSz w:w="12240" w:h="15840"/>
          <w:pgMar w:top="1440" w:right="1440" w:bottom="1440" w:left="1440" w:header="720" w:footer="720" w:gutter="0"/>
          <w:cols w:space="720"/>
          <w:docGrid w:linePitch="360"/>
        </w:sectPr>
      </w:pPr>
    </w:p>
    <w:p w:rsidR="00810687" w:rsidRDefault="00810687" w:rsidP="00810687">
      <w:pPr>
        <w:tabs>
          <w:tab w:val="left" w:pos="5330"/>
        </w:tabs>
        <w:rPr>
          <w:rFonts w:asciiTheme="majorHAnsi" w:eastAsiaTheme="majorEastAsia" w:hAnsiTheme="majorHAnsi" w:cstheme="majorBidi"/>
          <w:bCs/>
          <w:color w:val="4F81BD" w:themeColor="accent1"/>
          <w:sz w:val="40"/>
          <w:szCs w:val="40"/>
        </w:rPr>
        <w:sectPr w:rsidR="00810687" w:rsidSect="00810687">
          <w:pgSz w:w="15840" w:h="12240" w:orient="landscape"/>
          <w:pgMar w:top="1440" w:right="1440" w:bottom="1440" w:left="1440" w:header="720" w:footer="720" w:gutter="0"/>
          <w:cols w:space="720"/>
          <w:docGrid w:linePitch="360"/>
        </w:sectPr>
      </w:pPr>
      <w:r>
        <w:rPr>
          <w:rFonts w:asciiTheme="majorHAnsi" w:eastAsiaTheme="majorEastAsia" w:hAnsiTheme="majorHAnsi" w:cstheme="majorBidi"/>
          <w:bCs/>
          <w:noProof/>
          <w:color w:val="4F81BD" w:themeColor="accent1"/>
          <w:sz w:val="40"/>
          <w:szCs w:val="40"/>
        </w:rPr>
        <w:lastRenderedPageBreak/>
        <w:drawing>
          <wp:anchor distT="0" distB="0" distL="114300" distR="114300" simplePos="0" relativeHeight="251665408" behindDoc="1" locked="0" layoutInCell="1" allowOverlap="1">
            <wp:simplePos x="0" y="0"/>
            <wp:positionH relativeFrom="column">
              <wp:posOffset>-420337</wp:posOffset>
            </wp:positionH>
            <wp:positionV relativeFrom="paragraph">
              <wp:posOffset>-439955</wp:posOffset>
            </wp:positionV>
            <wp:extent cx="9186677" cy="7050288"/>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20865" t="17405" r="4787" b="13992"/>
                    <a:stretch>
                      <a:fillRect/>
                    </a:stretch>
                  </pic:blipFill>
                  <pic:spPr bwMode="auto">
                    <a:xfrm>
                      <a:off x="0" y="0"/>
                      <a:ext cx="9191625" cy="7054085"/>
                    </a:xfrm>
                    <a:prstGeom prst="rect">
                      <a:avLst/>
                    </a:prstGeom>
                    <a:noFill/>
                    <a:ln w="9525">
                      <a:noFill/>
                      <a:miter lim="800000"/>
                      <a:headEnd/>
                      <a:tailEnd/>
                    </a:ln>
                  </pic:spPr>
                </pic:pic>
              </a:graphicData>
            </a:graphic>
          </wp:anchor>
        </w:drawing>
      </w:r>
      <w:r w:rsidR="004363B9" w:rsidRPr="004363B9">
        <w:rPr>
          <w:rFonts w:asciiTheme="majorHAnsi" w:eastAsiaTheme="majorEastAsia" w:hAnsiTheme="majorHAnsi" w:cstheme="majorBidi"/>
          <w:bCs/>
          <w:color w:val="4F81BD" w:themeColor="accent1"/>
          <w:sz w:val="40"/>
          <w:szCs w:val="40"/>
        </w:rPr>
        <w:br w:type="page"/>
      </w:r>
    </w:p>
    <w:p w:rsidR="004363B9" w:rsidRDefault="00687110" w:rsidP="00687110">
      <w:pPr>
        <w:pStyle w:val="ListParagraph"/>
        <w:numPr>
          <w:ilvl w:val="0"/>
          <w:numId w:val="2"/>
        </w:numPr>
        <w:tabs>
          <w:tab w:val="left" w:pos="5330"/>
        </w:tabs>
        <w:rPr>
          <w:rFonts w:asciiTheme="majorHAnsi" w:eastAsiaTheme="majorEastAsia" w:hAnsiTheme="majorHAnsi" w:cstheme="majorBidi"/>
          <w:bCs/>
          <w:color w:val="4F81BD" w:themeColor="accent1"/>
          <w:sz w:val="40"/>
          <w:szCs w:val="40"/>
        </w:rPr>
      </w:pPr>
      <w:r w:rsidRPr="00687110">
        <w:rPr>
          <w:rFonts w:asciiTheme="majorHAnsi" w:eastAsiaTheme="majorEastAsia" w:hAnsiTheme="majorHAnsi" w:cstheme="majorBidi"/>
          <w:bCs/>
          <w:color w:val="4F81BD" w:themeColor="accent1"/>
          <w:sz w:val="40"/>
          <w:szCs w:val="40"/>
        </w:rPr>
        <w:lastRenderedPageBreak/>
        <w:t>Brainstorming</w:t>
      </w:r>
    </w:p>
    <w:p w:rsidR="00687110" w:rsidRPr="00687110" w:rsidRDefault="00687110" w:rsidP="00687110">
      <w:pPr>
        <w:tabs>
          <w:tab w:val="left" w:pos="5330"/>
        </w:tabs>
        <w:rPr>
          <w:rFonts w:asciiTheme="majorHAnsi" w:eastAsiaTheme="majorEastAsia" w:hAnsiTheme="majorHAnsi" w:cstheme="majorBidi"/>
          <w:bCs/>
          <w:i/>
          <w:color w:val="4F81BD" w:themeColor="accent1"/>
          <w:sz w:val="24"/>
          <w:szCs w:val="24"/>
        </w:rPr>
      </w:pPr>
      <w:r w:rsidRPr="00687110">
        <w:rPr>
          <w:rFonts w:asciiTheme="majorHAnsi" w:eastAsiaTheme="majorEastAsia" w:hAnsiTheme="majorHAnsi" w:cstheme="majorBidi"/>
          <w:bCs/>
          <w:i/>
          <w:color w:val="4F81BD" w:themeColor="accent1"/>
          <w:sz w:val="24"/>
          <w:szCs w:val="24"/>
        </w:rPr>
        <w:t>Group brainstorming builds trust, promotes participation of all team members, and is time-efficient.</w:t>
      </w:r>
    </w:p>
    <w:p w:rsidR="004363B9" w:rsidRDefault="00687110" w:rsidP="004363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When beginning to brainstorm, the following questions can be posed to the group to begin to examine and more fully understand the process:</w:t>
      </w:r>
    </w:p>
    <w:p w:rsidR="00687110" w:rsidRDefault="00687110" w:rsidP="00687110">
      <w:pPr>
        <w:pStyle w:val="ListParagraph"/>
        <w:numPr>
          <w:ilvl w:val="0"/>
          <w:numId w:val="4"/>
        </w:numPr>
      </w:pPr>
      <w:r>
        <w:t xml:space="preserve">What are we doing now? </w:t>
      </w:r>
    </w:p>
    <w:p w:rsidR="00687110" w:rsidRDefault="00687110" w:rsidP="00687110">
      <w:pPr>
        <w:pStyle w:val="ListParagraph"/>
        <w:numPr>
          <w:ilvl w:val="0"/>
          <w:numId w:val="4"/>
        </w:numPr>
      </w:pPr>
      <w:r>
        <w:t xml:space="preserve">How do we do it? </w:t>
      </w:r>
    </w:p>
    <w:p w:rsidR="00687110" w:rsidRDefault="00687110" w:rsidP="00687110">
      <w:pPr>
        <w:pStyle w:val="ListParagraph"/>
        <w:numPr>
          <w:ilvl w:val="0"/>
          <w:numId w:val="4"/>
        </w:numPr>
      </w:pPr>
      <w:r>
        <w:t xml:space="preserve">What are the major steps in the process? </w:t>
      </w:r>
    </w:p>
    <w:p w:rsidR="00687110" w:rsidRDefault="00687110" w:rsidP="00687110">
      <w:pPr>
        <w:pStyle w:val="ListParagraph"/>
        <w:numPr>
          <w:ilvl w:val="0"/>
          <w:numId w:val="4"/>
        </w:numPr>
      </w:pPr>
      <w:r>
        <w:t xml:space="preserve">Who is involved? </w:t>
      </w:r>
    </w:p>
    <w:p w:rsidR="00687110" w:rsidRDefault="00687110" w:rsidP="00687110">
      <w:pPr>
        <w:pStyle w:val="ListParagraph"/>
        <w:numPr>
          <w:ilvl w:val="0"/>
          <w:numId w:val="4"/>
        </w:numPr>
      </w:pPr>
      <w:r>
        <w:t xml:space="preserve">What do they do? </w:t>
      </w:r>
    </w:p>
    <w:p w:rsidR="00687110" w:rsidRDefault="00687110" w:rsidP="00687110">
      <w:pPr>
        <w:pStyle w:val="ListParagraph"/>
        <w:numPr>
          <w:ilvl w:val="0"/>
          <w:numId w:val="4"/>
        </w:numPr>
      </w:pPr>
      <w:r>
        <w:t xml:space="preserve">What is being done well? </w:t>
      </w:r>
    </w:p>
    <w:p w:rsidR="00687110" w:rsidRDefault="00687110" w:rsidP="00687110">
      <w:pPr>
        <w:pStyle w:val="ListParagraph"/>
        <w:numPr>
          <w:ilvl w:val="0"/>
          <w:numId w:val="4"/>
        </w:numPr>
      </w:pPr>
      <w:r>
        <w:t xml:space="preserve">What could be done better? </w:t>
      </w:r>
    </w:p>
    <w:p w:rsidR="00687110" w:rsidRDefault="00687110" w:rsidP="00687110">
      <w:pPr>
        <w:pStyle w:val="ListParagraph"/>
        <w:numPr>
          <w:ilvl w:val="0"/>
          <w:numId w:val="4"/>
        </w:numPr>
      </w:pPr>
      <w:r>
        <w:t xml:space="preserve">How long does this process take now? </w:t>
      </w:r>
    </w:p>
    <w:p w:rsidR="00687110" w:rsidRDefault="00687110" w:rsidP="00687110">
      <w:pPr>
        <w:pStyle w:val="ListParagraph"/>
        <w:numPr>
          <w:ilvl w:val="0"/>
          <w:numId w:val="4"/>
        </w:numPr>
      </w:pPr>
      <w:r>
        <w:t xml:space="preserve">Is it efficient? Is there variation in the process? </w:t>
      </w:r>
    </w:p>
    <w:p w:rsidR="00687110" w:rsidRDefault="00687110" w:rsidP="00687110">
      <w:pPr>
        <w:pStyle w:val="ListParagraph"/>
        <w:numPr>
          <w:ilvl w:val="0"/>
          <w:numId w:val="4"/>
        </w:numPr>
      </w:pPr>
      <w:r>
        <w:t xml:space="preserve">Is our process stable? </w:t>
      </w:r>
    </w:p>
    <w:p w:rsidR="00687110" w:rsidRDefault="00687110" w:rsidP="00687110">
      <w:pPr>
        <w:pStyle w:val="ListParagraph"/>
        <w:numPr>
          <w:ilvl w:val="0"/>
          <w:numId w:val="4"/>
        </w:numPr>
      </w:pPr>
      <w:r>
        <w:t>Are we doing the right things, the right way?</w:t>
      </w:r>
    </w:p>
    <w:p w:rsidR="00687110" w:rsidRDefault="00687110" w:rsidP="00687110">
      <w:pPr>
        <w:pStyle w:val="ListParagraph"/>
        <w:numPr>
          <w:ilvl w:val="0"/>
          <w:numId w:val="4"/>
        </w:numPr>
      </w:pPr>
      <w:r>
        <w:t xml:space="preserve">Are we consistent? What is the cost? </w:t>
      </w:r>
    </w:p>
    <w:p w:rsidR="00687110" w:rsidRDefault="00687110" w:rsidP="00687110">
      <w:pPr>
        <w:pStyle w:val="ListParagraph"/>
        <w:numPr>
          <w:ilvl w:val="0"/>
          <w:numId w:val="4"/>
        </w:numPr>
      </w:pPr>
      <w:r>
        <w:t>What is the trend over time?</w:t>
      </w:r>
    </w:p>
    <w:p w:rsidR="0094125A" w:rsidRDefault="00687110" w:rsidP="0094125A">
      <w:pPr>
        <w:pStyle w:val="ListParagraph"/>
        <w:numPr>
          <w:ilvl w:val="0"/>
          <w:numId w:val="4"/>
        </w:numPr>
      </w:pPr>
      <w:r>
        <w:t>Are we meeting our goals?</w:t>
      </w:r>
    </w:p>
    <w:p w:rsidR="0094125A" w:rsidRPr="00C4396A" w:rsidRDefault="0094125A" w:rsidP="0094125A">
      <w:pPr>
        <w:pStyle w:val="ListParagraph"/>
      </w:pPr>
    </w:p>
    <w:p w:rsidR="00687110" w:rsidRPr="0094125A" w:rsidRDefault="00687110">
      <w:pPr>
        <w:rPr>
          <w:rFonts w:asciiTheme="majorHAnsi" w:eastAsiaTheme="majorEastAsia" w:hAnsiTheme="majorHAnsi" w:cstheme="majorBidi"/>
          <w:sz w:val="28"/>
          <w:szCs w:val="28"/>
        </w:rPr>
      </w:pPr>
      <w:r w:rsidRPr="0094125A">
        <w:rPr>
          <w:rFonts w:asciiTheme="majorHAnsi" w:eastAsiaTheme="majorEastAsia" w:hAnsiTheme="majorHAnsi" w:cstheme="majorBidi"/>
          <w:sz w:val="28"/>
          <w:szCs w:val="28"/>
        </w:rPr>
        <w:t xml:space="preserve">One activity to encourage effective and efficient brainstorming in a safe manner is a silent form of brainstorming. Each team member starts with a blank sheet of paper and for 4-5 minutes jots down ideas that they have based on the brainstorming topic. When time is up, the paper is passed to the person on the right. Time is started again for 3-4 minutes and team members have a chance to build on the ideas already on the paper, or perhaps include a new idea they might have. This exercise is continued until each member has their original sheet of paper in front of them again. </w:t>
      </w:r>
      <w:r w:rsidR="0094125A" w:rsidRPr="0094125A">
        <w:rPr>
          <w:rFonts w:asciiTheme="majorHAnsi" w:eastAsiaTheme="majorEastAsia" w:hAnsiTheme="majorHAnsi" w:cstheme="majorBidi"/>
          <w:sz w:val="28"/>
          <w:szCs w:val="28"/>
        </w:rPr>
        <w:t xml:space="preserve">This allows for group participation, and no one is left out of the brainstorming or controls the discussion. </w:t>
      </w:r>
    </w:p>
    <w:p w:rsidR="00687110" w:rsidRDefault="00687110">
      <w:pPr>
        <w:rPr>
          <w:rFonts w:asciiTheme="majorHAnsi" w:eastAsiaTheme="majorEastAsia" w:hAnsiTheme="majorHAnsi" w:cstheme="majorBidi"/>
          <w:sz w:val="24"/>
          <w:szCs w:val="24"/>
        </w:rPr>
      </w:pPr>
    </w:p>
    <w:p w:rsidR="004363B9" w:rsidRDefault="004363B9">
      <w:pPr>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rsidR="004363B9" w:rsidRPr="0094125A" w:rsidRDefault="0094125A" w:rsidP="0094125A">
      <w:pPr>
        <w:pStyle w:val="ListParagraph"/>
        <w:numPr>
          <w:ilvl w:val="0"/>
          <w:numId w:val="2"/>
        </w:numPr>
        <w:rPr>
          <w:rFonts w:asciiTheme="majorHAnsi" w:eastAsiaTheme="majorEastAsia" w:hAnsiTheme="majorHAnsi" w:cstheme="majorBidi"/>
          <w:bCs/>
          <w:color w:val="4F81BD" w:themeColor="accent1"/>
          <w:sz w:val="40"/>
          <w:szCs w:val="40"/>
        </w:rPr>
      </w:pPr>
      <w:r w:rsidRPr="0094125A">
        <w:rPr>
          <w:rFonts w:asciiTheme="majorHAnsi" w:eastAsiaTheme="majorEastAsia" w:hAnsiTheme="majorHAnsi" w:cstheme="majorBidi"/>
          <w:bCs/>
          <w:color w:val="4F81BD" w:themeColor="accent1"/>
          <w:sz w:val="40"/>
          <w:szCs w:val="40"/>
        </w:rPr>
        <w:lastRenderedPageBreak/>
        <w:t xml:space="preserve">Group Decision Making </w:t>
      </w:r>
    </w:p>
    <w:p w:rsidR="0094125A" w:rsidRDefault="0094125A">
      <w:pPr>
        <w:rPr>
          <w:sz w:val="24"/>
          <w:szCs w:val="24"/>
        </w:rPr>
      </w:pPr>
      <w:r w:rsidRPr="0094125A">
        <w:rPr>
          <w:rFonts w:asciiTheme="majorHAnsi" w:eastAsiaTheme="majorEastAsia" w:hAnsiTheme="majorHAnsi" w:cstheme="majorBidi"/>
          <w:bCs/>
          <w:i/>
          <w:color w:val="4F81BD" w:themeColor="accent1"/>
          <w:sz w:val="24"/>
          <w:szCs w:val="24"/>
        </w:rPr>
        <w:t xml:space="preserve">Use a form of weighted </w:t>
      </w:r>
      <w:proofErr w:type="spellStart"/>
      <w:r w:rsidRPr="0094125A">
        <w:rPr>
          <w:rFonts w:asciiTheme="majorHAnsi" w:eastAsiaTheme="majorEastAsia" w:hAnsiTheme="majorHAnsi" w:cstheme="majorBidi"/>
          <w:bCs/>
          <w:i/>
          <w:color w:val="4F81BD" w:themeColor="accent1"/>
          <w:sz w:val="24"/>
          <w:szCs w:val="24"/>
        </w:rPr>
        <w:t>multivoting</w:t>
      </w:r>
      <w:proofErr w:type="spellEnd"/>
      <w:r w:rsidRPr="0094125A">
        <w:rPr>
          <w:rFonts w:asciiTheme="majorHAnsi" w:eastAsiaTheme="majorEastAsia" w:hAnsiTheme="majorHAnsi" w:cstheme="majorBidi"/>
          <w:bCs/>
          <w:i/>
          <w:color w:val="4F81BD" w:themeColor="accent1"/>
          <w:sz w:val="24"/>
          <w:szCs w:val="24"/>
        </w:rPr>
        <w:t xml:space="preserve"> to allow for each team member to be part of the decision making.</w:t>
      </w:r>
      <w:r>
        <w:rPr>
          <w:sz w:val="24"/>
          <w:szCs w:val="24"/>
        </w:rPr>
        <w:t xml:space="preserve"> </w:t>
      </w:r>
    </w:p>
    <w:p w:rsidR="0094125A" w:rsidRDefault="0094125A">
      <w:pPr>
        <w:rPr>
          <w:sz w:val="24"/>
          <w:szCs w:val="24"/>
        </w:rPr>
      </w:pPr>
    </w:p>
    <w:p w:rsidR="0094125A" w:rsidRPr="0094125A" w:rsidRDefault="0094125A">
      <w:pPr>
        <w:rPr>
          <w:rFonts w:asciiTheme="majorHAnsi" w:eastAsiaTheme="majorEastAsia" w:hAnsiTheme="majorHAnsi" w:cstheme="majorBidi"/>
          <w:bCs/>
          <w:color w:val="4F81BD" w:themeColor="accent1"/>
          <w:sz w:val="24"/>
          <w:szCs w:val="24"/>
        </w:rPr>
      </w:pPr>
      <w:r w:rsidRPr="0094125A">
        <w:rPr>
          <w:rFonts w:asciiTheme="majorHAnsi" w:eastAsiaTheme="majorEastAsia" w:hAnsiTheme="majorHAnsi" w:cstheme="majorBidi"/>
          <w:bCs/>
          <w:color w:val="4F81BD" w:themeColor="accent1"/>
          <w:sz w:val="24"/>
          <w:szCs w:val="24"/>
        </w:rPr>
        <w:drawing>
          <wp:anchor distT="0" distB="0" distL="114300" distR="114300" simplePos="0" relativeHeight="251666432" behindDoc="0" locked="0" layoutInCell="1" allowOverlap="1">
            <wp:simplePos x="0" y="0"/>
            <wp:positionH relativeFrom="column">
              <wp:posOffset>-665480</wp:posOffset>
            </wp:positionH>
            <wp:positionV relativeFrom="paragraph">
              <wp:posOffset>347980</wp:posOffset>
            </wp:positionV>
            <wp:extent cx="7065645" cy="6812915"/>
            <wp:effectExtent l="19050" t="0" r="1905" b="0"/>
            <wp:wrapSquare wrapText="bothSides"/>
            <wp:docPr id="6" name="Picture 4"/>
            <wp:cNvGraphicFramePr/>
            <a:graphic xmlns:a="http://schemas.openxmlformats.org/drawingml/2006/main">
              <a:graphicData uri="http://schemas.openxmlformats.org/drawingml/2006/picture">
                <pic:pic xmlns:pic="http://schemas.openxmlformats.org/drawingml/2006/picture">
                  <pic:nvPicPr>
                    <pic:cNvPr id="15364" name="Picture 2"/>
                    <pic:cNvPicPr>
                      <a:picLocks noChangeAspect="1" noChangeArrowheads="1"/>
                    </pic:cNvPicPr>
                  </pic:nvPicPr>
                  <pic:blipFill>
                    <a:blip r:embed="rId16" cstate="print"/>
                    <a:srcRect l="18124" t="15625" r="18750" b="6250"/>
                    <a:stretch>
                      <a:fillRect/>
                    </a:stretch>
                  </pic:blipFill>
                  <pic:spPr bwMode="auto">
                    <a:xfrm>
                      <a:off x="0" y="0"/>
                      <a:ext cx="7065645" cy="6812915"/>
                    </a:xfrm>
                    <a:prstGeom prst="rect">
                      <a:avLst/>
                    </a:prstGeom>
                    <a:noFill/>
                    <a:ln w="9525">
                      <a:noFill/>
                      <a:miter lim="800000"/>
                      <a:headEnd/>
                      <a:tailEnd/>
                    </a:ln>
                  </pic:spPr>
                </pic:pic>
              </a:graphicData>
            </a:graphic>
          </wp:anchor>
        </w:drawing>
      </w:r>
      <w:r w:rsidRPr="0094125A">
        <w:rPr>
          <w:rFonts w:asciiTheme="majorHAnsi" w:eastAsiaTheme="majorEastAsia" w:hAnsiTheme="majorHAnsi" w:cstheme="majorBidi"/>
          <w:bCs/>
          <w:color w:val="4F81BD" w:themeColor="accent1"/>
          <w:sz w:val="24"/>
          <w:szCs w:val="24"/>
        </w:rPr>
        <w:t xml:space="preserve">Example form from </w:t>
      </w:r>
      <w:proofErr w:type="spellStart"/>
      <w:r w:rsidRPr="0094125A">
        <w:rPr>
          <w:rFonts w:asciiTheme="majorHAnsi" w:eastAsiaTheme="majorEastAsia" w:hAnsiTheme="majorHAnsi" w:cstheme="majorBidi"/>
          <w:bCs/>
          <w:color w:val="4F81BD" w:themeColor="accent1"/>
          <w:sz w:val="24"/>
          <w:szCs w:val="24"/>
        </w:rPr>
        <w:t>RiverStone</w:t>
      </w:r>
      <w:r>
        <w:rPr>
          <w:rFonts w:asciiTheme="majorHAnsi" w:eastAsiaTheme="majorEastAsia" w:hAnsiTheme="majorHAnsi" w:cstheme="majorBidi"/>
          <w:bCs/>
          <w:color w:val="4F81BD" w:themeColor="accent1"/>
          <w:sz w:val="24"/>
          <w:szCs w:val="24"/>
        </w:rPr>
        <w:t>’s</w:t>
      </w:r>
      <w:proofErr w:type="spellEnd"/>
      <w:r>
        <w:rPr>
          <w:rFonts w:asciiTheme="majorHAnsi" w:eastAsiaTheme="majorEastAsia" w:hAnsiTheme="majorHAnsi" w:cstheme="majorBidi"/>
          <w:bCs/>
          <w:color w:val="4F81BD" w:themeColor="accent1"/>
          <w:sz w:val="24"/>
          <w:szCs w:val="24"/>
        </w:rPr>
        <w:t xml:space="preserve"> project</w:t>
      </w:r>
      <w:r w:rsidRPr="0094125A">
        <w:rPr>
          <w:rFonts w:asciiTheme="majorHAnsi" w:eastAsiaTheme="majorEastAsia" w:hAnsiTheme="majorHAnsi" w:cstheme="majorBidi"/>
          <w:bCs/>
          <w:color w:val="4F81BD" w:themeColor="accent1"/>
          <w:sz w:val="24"/>
          <w:szCs w:val="24"/>
        </w:rPr>
        <w:t xml:space="preserve">: </w:t>
      </w:r>
    </w:p>
    <w:p w:rsidR="0094125A" w:rsidRPr="0094125A" w:rsidRDefault="004363B9" w:rsidP="0094125A">
      <w:pPr>
        <w:jc w:val="center"/>
        <w:rPr>
          <w:rFonts w:asciiTheme="majorHAnsi" w:eastAsiaTheme="majorEastAsia" w:hAnsiTheme="majorHAnsi" w:cstheme="majorBidi"/>
          <w:sz w:val="72"/>
          <w:szCs w:val="72"/>
        </w:rPr>
      </w:pPr>
      <w:r>
        <w:rPr>
          <w:rFonts w:asciiTheme="majorHAnsi" w:eastAsiaTheme="majorEastAsia" w:hAnsiTheme="majorHAnsi" w:cstheme="majorBidi"/>
          <w:sz w:val="24"/>
          <w:szCs w:val="24"/>
        </w:rPr>
        <w:br w:type="page"/>
      </w:r>
      <w:r w:rsidR="0094125A" w:rsidRPr="0094125A">
        <w:rPr>
          <w:rFonts w:asciiTheme="majorHAnsi" w:eastAsiaTheme="majorEastAsia" w:hAnsiTheme="majorHAnsi" w:cstheme="majorBidi"/>
          <w:bCs/>
          <w:color w:val="4F81BD" w:themeColor="accent1"/>
          <w:sz w:val="72"/>
          <w:szCs w:val="72"/>
        </w:rPr>
        <w:lastRenderedPageBreak/>
        <w:t xml:space="preserve">Best of luck </w:t>
      </w:r>
      <w:proofErr w:type="gramStart"/>
      <w:r w:rsidR="0094125A" w:rsidRPr="0094125A">
        <w:rPr>
          <w:rFonts w:asciiTheme="majorHAnsi" w:eastAsiaTheme="majorEastAsia" w:hAnsiTheme="majorHAnsi" w:cstheme="majorBidi"/>
          <w:bCs/>
          <w:color w:val="4F81BD" w:themeColor="accent1"/>
          <w:sz w:val="72"/>
          <w:szCs w:val="72"/>
        </w:rPr>
        <w:t xml:space="preserve">with </w:t>
      </w:r>
      <w:r w:rsidR="0094125A">
        <w:rPr>
          <w:rFonts w:asciiTheme="majorHAnsi" w:eastAsiaTheme="majorEastAsia" w:hAnsiTheme="majorHAnsi" w:cstheme="majorBidi"/>
          <w:bCs/>
          <w:color w:val="4F81BD" w:themeColor="accent1"/>
          <w:sz w:val="72"/>
          <w:szCs w:val="72"/>
        </w:rPr>
        <w:t xml:space="preserve"> </w:t>
      </w:r>
      <w:r w:rsidR="0094125A" w:rsidRPr="0094125A">
        <w:rPr>
          <w:rFonts w:asciiTheme="majorHAnsi" w:eastAsiaTheme="majorEastAsia" w:hAnsiTheme="majorHAnsi" w:cstheme="majorBidi"/>
          <w:bCs/>
          <w:color w:val="4F81BD" w:themeColor="accent1"/>
          <w:sz w:val="72"/>
          <w:szCs w:val="72"/>
        </w:rPr>
        <w:t>your</w:t>
      </w:r>
      <w:proofErr w:type="gramEnd"/>
      <w:r w:rsidR="0094125A" w:rsidRPr="0094125A">
        <w:rPr>
          <w:rFonts w:asciiTheme="majorHAnsi" w:eastAsiaTheme="majorEastAsia" w:hAnsiTheme="majorHAnsi" w:cstheme="majorBidi"/>
          <w:bCs/>
          <w:color w:val="4F81BD" w:themeColor="accent1"/>
          <w:sz w:val="72"/>
          <w:szCs w:val="72"/>
        </w:rPr>
        <w:t xml:space="preserve"> project!</w:t>
      </w:r>
    </w:p>
    <w:p w:rsidR="0094125A" w:rsidRDefault="0094125A" w:rsidP="004363B9">
      <w:pPr>
        <w:rPr>
          <w:rFonts w:asciiTheme="majorHAnsi" w:eastAsiaTheme="majorEastAsia" w:hAnsiTheme="majorHAnsi" w:cstheme="majorBidi"/>
          <w:sz w:val="24"/>
          <w:szCs w:val="24"/>
        </w:rPr>
      </w:pPr>
    </w:p>
    <w:p w:rsidR="0094125A" w:rsidRPr="0094125A" w:rsidRDefault="0094125A" w:rsidP="004363B9">
      <w:pPr>
        <w:rPr>
          <w:rFonts w:asciiTheme="majorHAnsi" w:eastAsiaTheme="majorEastAsia" w:hAnsiTheme="majorHAnsi" w:cstheme="majorBidi"/>
          <w:sz w:val="36"/>
          <w:szCs w:val="36"/>
        </w:rPr>
      </w:pPr>
      <w:r w:rsidRPr="0094125A">
        <w:rPr>
          <w:rFonts w:asciiTheme="majorHAnsi" w:eastAsiaTheme="majorEastAsia" w:hAnsiTheme="majorHAnsi" w:cstheme="majorBidi"/>
          <w:sz w:val="36"/>
          <w:szCs w:val="36"/>
        </w:rPr>
        <w:t xml:space="preserve">For further questions or discussion please contact Hannah Silveus or Hillary Hanson at </w:t>
      </w:r>
      <w:proofErr w:type="spellStart"/>
      <w:r w:rsidRPr="0094125A">
        <w:rPr>
          <w:rFonts w:asciiTheme="majorHAnsi" w:eastAsiaTheme="majorEastAsia" w:hAnsiTheme="majorHAnsi" w:cstheme="majorBidi"/>
          <w:sz w:val="36"/>
          <w:szCs w:val="36"/>
        </w:rPr>
        <w:t>RiverStone</w:t>
      </w:r>
      <w:proofErr w:type="spellEnd"/>
      <w:r w:rsidRPr="0094125A">
        <w:rPr>
          <w:rFonts w:asciiTheme="majorHAnsi" w:eastAsiaTheme="majorEastAsia" w:hAnsiTheme="majorHAnsi" w:cstheme="majorBidi"/>
          <w:sz w:val="36"/>
          <w:szCs w:val="36"/>
        </w:rPr>
        <w:t xml:space="preserve"> Health.</w:t>
      </w:r>
    </w:p>
    <w:p w:rsidR="0094125A" w:rsidRPr="0094125A" w:rsidRDefault="0094125A" w:rsidP="0094125A">
      <w:pPr>
        <w:pStyle w:val="ListParagraph"/>
        <w:numPr>
          <w:ilvl w:val="0"/>
          <w:numId w:val="5"/>
        </w:numPr>
        <w:rPr>
          <w:rFonts w:asciiTheme="majorHAnsi" w:eastAsiaTheme="majorEastAsia" w:hAnsiTheme="majorHAnsi" w:cstheme="majorBidi"/>
          <w:sz w:val="36"/>
          <w:szCs w:val="36"/>
        </w:rPr>
      </w:pPr>
      <w:r w:rsidRPr="0094125A">
        <w:rPr>
          <w:rFonts w:asciiTheme="majorHAnsi" w:eastAsiaTheme="majorEastAsia" w:hAnsiTheme="majorHAnsi" w:cstheme="majorBidi"/>
          <w:sz w:val="36"/>
          <w:szCs w:val="36"/>
        </w:rPr>
        <w:t xml:space="preserve">Hannah: </w:t>
      </w:r>
      <w:hyperlink r:id="rId17" w:history="1">
        <w:r w:rsidRPr="0094125A">
          <w:rPr>
            <w:rStyle w:val="Hyperlink"/>
            <w:rFonts w:asciiTheme="majorHAnsi" w:eastAsiaTheme="majorEastAsia" w:hAnsiTheme="majorHAnsi" w:cstheme="majorBidi"/>
            <w:sz w:val="36"/>
            <w:szCs w:val="36"/>
          </w:rPr>
          <w:t>hannah.sil@riverstonehealth.org</w:t>
        </w:r>
      </w:hyperlink>
    </w:p>
    <w:p w:rsidR="0094125A" w:rsidRPr="0094125A" w:rsidRDefault="0094125A" w:rsidP="0094125A">
      <w:pPr>
        <w:pStyle w:val="ListParagraph"/>
        <w:numPr>
          <w:ilvl w:val="0"/>
          <w:numId w:val="5"/>
        </w:numPr>
        <w:rPr>
          <w:rFonts w:asciiTheme="majorHAnsi" w:eastAsiaTheme="majorEastAsia" w:hAnsiTheme="majorHAnsi" w:cstheme="majorBidi"/>
          <w:sz w:val="36"/>
          <w:szCs w:val="36"/>
        </w:rPr>
      </w:pPr>
      <w:r w:rsidRPr="0094125A">
        <w:rPr>
          <w:rFonts w:asciiTheme="majorHAnsi" w:eastAsiaTheme="majorEastAsia" w:hAnsiTheme="majorHAnsi" w:cstheme="majorBidi"/>
          <w:sz w:val="36"/>
          <w:szCs w:val="36"/>
        </w:rPr>
        <w:t xml:space="preserve">Hillary: </w:t>
      </w:r>
      <w:hyperlink r:id="rId18" w:history="1">
        <w:r w:rsidRPr="0094125A">
          <w:rPr>
            <w:rStyle w:val="Hyperlink"/>
            <w:rFonts w:asciiTheme="majorHAnsi" w:eastAsiaTheme="majorEastAsia" w:hAnsiTheme="majorHAnsi" w:cstheme="majorBidi"/>
            <w:sz w:val="36"/>
            <w:szCs w:val="36"/>
          </w:rPr>
          <w:t>Hillary.han@riverstonehealth.org</w:t>
        </w:r>
      </w:hyperlink>
      <w:r w:rsidRPr="0094125A">
        <w:rPr>
          <w:rFonts w:asciiTheme="majorHAnsi" w:eastAsiaTheme="majorEastAsia" w:hAnsiTheme="majorHAnsi" w:cstheme="majorBidi"/>
          <w:sz w:val="36"/>
          <w:szCs w:val="36"/>
        </w:rPr>
        <w:t xml:space="preserve"> </w:t>
      </w:r>
    </w:p>
    <w:sectPr w:rsidR="0094125A" w:rsidRPr="0094125A" w:rsidSect="008106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5A" w:rsidRDefault="0094125A" w:rsidP="006B669F">
      <w:pPr>
        <w:spacing w:after="0" w:line="240" w:lineRule="auto"/>
      </w:pPr>
      <w:r>
        <w:separator/>
      </w:r>
    </w:p>
  </w:endnote>
  <w:endnote w:type="continuationSeparator" w:id="0">
    <w:p w:rsidR="0094125A" w:rsidRDefault="0094125A" w:rsidP="006B6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5A" w:rsidRDefault="0094125A" w:rsidP="006B669F">
      <w:pPr>
        <w:spacing w:after="0" w:line="240" w:lineRule="auto"/>
      </w:pPr>
      <w:r>
        <w:separator/>
      </w:r>
    </w:p>
  </w:footnote>
  <w:footnote w:type="continuationSeparator" w:id="0">
    <w:p w:rsidR="0094125A" w:rsidRDefault="0094125A" w:rsidP="006B6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5A" w:rsidRDefault="0094125A" w:rsidP="0094125A">
    <w:pPr>
      <w:pStyle w:val="Header"/>
      <w:jc w:val="right"/>
    </w:pPr>
    <w:r w:rsidRPr="006B669F">
      <w:drawing>
        <wp:anchor distT="0" distB="0" distL="114300" distR="114300" simplePos="0" relativeHeight="251659264" behindDoc="1" locked="0" layoutInCell="1" allowOverlap="1">
          <wp:simplePos x="0" y="0"/>
          <wp:positionH relativeFrom="column">
            <wp:posOffset>4420929</wp:posOffset>
          </wp:positionH>
          <wp:positionV relativeFrom="paragraph">
            <wp:posOffset>127591</wp:posOffset>
          </wp:positionV>
          <wp:extent cx="1831015" cy="1392865"/>
          <wp:effectExtent l="19050" t="0" r="0" b="0"/>
          <wp:wrapTight wrapText="bothSides">
            <wp:wrapPolygon edited="0">
              <wp:start x="-225" y="0"/>
              <wp:lineTo x="-225" y="21304"/>
              <wp:lineTo x="21600" y="21304"/>
              <wp:lineTo x="21600" y="0"/>
              <wp:lineTo x="-225" y="0"/>
            </wp:wrapPolygon>
          </wp:wrapTight>
          <wp:docPr id="2" name="Picture 1" descr="RS_Logo"/>
          <wp:cNvGraphicFramePr/>
          <a:graphic xmlns:a="http://schemas.openxmlformats.org/drawingml/2006/main">
            <a:graphicData uri="http://schemas.openxmlformats.org/drawingml/2006/picture">
              <pic:pic xmlns:pic="http://schemas.openxmlformats.org/drawingml/2006/picture">
                <pic:nvPicPr>
                  <pic:cNvPr id="2052" name="Picture 4" descr="RS_Logo"/>
                  <pic:cNvPicPr>
                    <a:picLocks noChangeAspect="1" noChangeArrowheads="1"/>
                  </pic:cNvPicPr>
                </pic:nvPicPr>
                <pic:blipFill>
                  <a:blip r:embed="rId1" cstate="print"/>
                  <a:srcRect/>
                  <a:stretch>
                    <a:fillRect/>
                  </a:stretch>
                </pic:blipFill>
                <pic:spPr bwMode="auto">
                  <a:xfrm>
                    <a:off x="0" y="0"/>
                    <a:ext cx="1828800" cy="1390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A5C"/>
    <w:multiLevelType w:val="hybridMultilevel"/>
    <w:tmpl w:val="890AB42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13B81B83"/>
    <w:multiLevelType w:val="hybridMultilevel"/>
    <w:tmpl w:val="52D8B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43BB3"/>
    <w:multiLevelType w:val="hybridMultilevel"/>
    <w:tmpl w:val="56DCA61C"/>
    <w:lvl w:ilvl="0" w:tplc="AF667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14C12"/>
    <w:multiLevelType w:val="hybridMultilevel"/>
    <w:tmpl w:val="05862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2125B"/>
    <w:multiLevelType w:val="hybridMultilevel"/>
    <w:tmpl w:val="5868E720"/>
    <w:lvl w:ilvl="0" w:tplc="73087598">
      <w:start w:val="4"/>
      <w:numFmt w:val="upperLetter"/>
      <w:lvlText w:val="%1."/>
      <w:lvlJc w:val="left"/>
      <w:pPr>
        <w:ind w:left="720" w:hanging="360"/>
      </w:pPr>
      <w:rPr>
        <w:rFonts w:asciiTheme="minorHAnsi" w:eastAsiaTheme="minorHAnsi" w:hAnsi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B669F"/>
    <w:rsid w:val="000A5F0E"/>
    <w:rsid w:val="001871BC"/>
    <w:rsid w:val="002941D3"/>
    <w:rsid w:val="004363B9"/>
    <w:rsid w:val="00687110"/>
    <w:rsid w:val="006B669F"/>
    <w:rsid w:val="00810687"/>
    <w:rsid w:val="0094125A"/>
    <w:rsid w:val="00A638A7"/>
    <w:rsid w:val="00D5146F"/>
    <w:rsid w:val="00D63D06"/>
    <w:rsid w:val="00F60E2E"/>
    <w:rsid w:val="00FA370C"/>
    <w:rsid w:val="00FA5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BC"/>
  </w:style>
  <w:style w:type="paragraph" w:styleId="Heading1">
    <w:name w:val="heading 1"/>
    <w:basedOn w:val="Normal"/>
    <w:next w:val="Normal"/>
    <w:link w:val="Heading1Char"/>
    <w:uiPriority w:val="9"/>
    <w:qFormat/>
    <w:rsid w:val="00D51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66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69F"/>
    <w:rPr>
      <w:rFonts w:ascii="Tahoma" w:hAnsi="Tahoma" w:cs="Tahoma"/>
      <w:sz w:val="16"/>
      <w:szCs w:val="16"/>
    </w:rPr>
  </w:style>
  <w:style w:type="character" w:customStyle="1" w:styleId="Heading2Char">
    <w:name w:val="Heading 2 Char"/>
    <w:basedOn w:val="DefaultParagraphFont"/>
    <w:link w:val="Heading2"/>
    <w:uiPriority w:val="9"/>
    <w:rsid w:val="006B669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B6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69F"/>
  </w:style>
  <w:style w:type="paragraph" w:styleId="Footer">
    <w:name w:val="footer"/>
    <w:basedOn w:val="Normal"/>
    <w:link w:val="FooterChar"/>
    <w:uiPriority w:val="99"/>
    <w:semiHidden/>
    <w:unhideWhenUsed/>
    <w:rsid w:val="006B6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69F"/>
  </w:style>
  <w:style w:type="paragraph" w:styleId="Caption">
    <w:name w:val="caption"/>
    <w:basedOn w:val="Normal"/>
    <w:next w:val="Normal"/>
    <w:uiPriority w:val="35"/>
    <w:unhideWhenUsed/>
    <w:qFormat/>
    <w:rsid w:val="002941D3"/>
    <w:pPr>
      <w:spacing w:line="240" w:lineRule="auto"/>
    </w:pPr>
    <w:rPr>
      <w:b/>
      <w:bCs/>
      <w:color w:val="4F81BD" w:themeColor="accent1"/>
      <w:sz w:val="18"/>
      <w:szCs w:val="18"/>
    </w:rPr>
  </w:style>
  <w:style w:type="paragraph" w:styleId="ListParagraph">
    <w:name w:val="List Paragraph"/>
    <w:basedOn w:val="Normal"/>
    <w:uiPriority w:val="34"/>
    <w:qFormat/>
    <w:rsid w:val="002941D3"/>
    <w:pPr>
      <w:ind w:left="720"/>
      <w:contextualSpacing/>
    </w:pPr>
  </w:style>
  <w:style w:type="character" w:styleId="Hyperlink">
    <w:name w:val="Hyperlink"/>
    <w:basedOn w:val="DefaultParagraphFont"/>
    <w:uiPriority w:val="99"/>
    <w:unhideWhenUsed/>
    <w:rsid w:val="0094125A"/>
    <w:rPr>
      <w:color w:val="0000FF" w:themeColor="hyperlink"/>
      <w:u w:val="single"/>
    </w:rPr>
  </w:style>
  <w:style w:type="character" w:customStyle="1" w:styleId="Heading1Char">
    <w:name w:val="Heading 1 Char"/>
    <w:basedOn w:val="DefaultParagraphFont"/>
    <w:link w:val="Heading1"/>
    <w:uiPriority w:val="9"/>
    <w:rsid w:val="00D514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mailto:Hillary.han@riverstonehealth.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hannah.sil@riverstonehealth.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5726E4-1C76-4D2E-8284-92257702F410}"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C6213EC4-AD3B-4106-A032-59F77C8FD57E}">
      <dgm:prSet/>
      <dgm:spPr/>
      <dgm:t>
        <a:bodyPr/>
        <a:lstStyle/>
        <a:p>
          <a:pPr rtl="0"/>
          <a:r>
            <a:rPr lang="en-US" dirty="0" smtClean="0">
              <a:solidFill>
                <a:schemeClr val="bg1"/>
              </a:solidFill>
            </a:rPr>
            <a:t>A past WIC participant</a:t>
          </a:r>
          <a:endParaRPr lang="en-US" dirty="0">
            <a:solidFill>
              <a:schemeClr val="bg1"/>
            </a:solidFill>
          </a:endParaRPr>
        </a:p>
      </dgm:t>
    </dgm:pt>
    <dgm:pt modelId="{CD1D3834-5E53-4CF2-9266-F5D88A85297D}" type="parTrans" cxnId="{01D996B2-7E80-489E-B9B7-A267D676F5F4}">
      <dgm:prSet/>
      <dgm:spPr/>
      <dgm:t>
        <a:bodyPr/>
        <a:lstStyle/>
        <a:p>
          <a:endParaRPr lang="en-US"/>
        </a:p>
      </dgm:t>
    </dgm:pt>
    <dgm:pt modelId="{453F7538-A4A6-4407-AC58-34CCA263454E}" type="sibTrans" cxnId="{01D996B2-7E80-489E-B9B7-A267D676F5F4}">
      <dgm:prSet/>
      <dgm:spPr/>
      <dgm:t>
        <a:bodyPr/>
        <a:lstStyle/>
        <a:p>
          <a:endParaRPr lang="en-US"/>
        </a:p>
      </dgm:t>
    </dgm:pt>
    <dgm:pt modelId="{CD3EED6F-289A-4887-86B5-3926B055C15C}">
      <dgm:prSet/>
      <dgm:spPr/>
      <dgm:t>
        <a:bodyPr/>
        <a:lstStyle/>
        <a:p>
          <a:pPr rtl="0"/>
          <a:r>
            <a:rPr lang="en-US" dirty="0" smtClean="0">
              <a:solidFill>
                <a:schemeClr val="bg1"/>
              </a:solidFill>
            </a:rPr>
            <a:t>A nutrition educator from the WIC clinic</a:t>
          </a:r>
          <a:endParaRPr lang="en-US" dirty="0">
            <a:solidFill>
              <a:schemeClr val="bg1"/>
            </a:solidFill>
          </a:endParaRPr>
        </a:p>
      </dgm:t>
    </dgm:pt>
    <dgm:pt modelId="{475A106C-40F4-48C0-BC81-B87089843C19}" type="parTrans" cxnId="{7D084404-D979-43E8-8CF3-85638B540C6F}">
      <dgm:prSet/>
      <dgm:spPr/>
      <dgm:t>
        <a:bodyPr/>
        <a:lstStyle/>
        <a:p>
          <a:endParaRPr lang="en-US"/>
        </a:p>
      </dgm:t>
    </dgm:pt>
    <dgm:pt modelId="{E1E61C46-3E2D-455A-825B-957B5EBF2B2A}" type="sibTrans" cxnId="{7D084404-D979-43E8-8CF3-85638B540C6F}">
      <dgm:prSet/>
      <dgm:spPr/>
      <dgm:t>
        <a:bodyPr/>
        <a:lstStyle/>
        <a:p>
          <a:endParaRPr lang="en-US"/>
        </a:p>
      </dgm:t>
    </dgm:pt>
    <dgm:pt modelId="{4D7FE63D-D429-4408-880D-E3B9754F1FE4}">
      <dgm:prSet/>
      <dgm:spPr/>
      <dgm:t>
        <a:bodyPr/>
        <a:lstStyle/>
        <a:p>
          <a:pPr rtl="0"/>
          <a:r>
            <a:rPr lang="en-US" dirty="0" smtClean="0">
              <a:solidFill>
                <a:schemeClr val="bg1"/>
              </a:solidFill>
            </a:rPr>
            <a:t>The director of WIC</a:t>
          </a:r>
          <a:endParaRPr lang="en-US" dirty="0">
            <a:solidFill>
              <a:schemeClr val="bg1"/>
            </a:solidFill>
          </a:endParaRPr>
        </a:p>
      </dgm:t>
    </dgm:pt>
    <dgm:pt modelId="{588EC7E9-220E-4D01-A42F-5E4F27674BF6}" type="parTrans" cxnId="{E5B33793-98E3-44A1-88B2-B873F42A5F32}">
      <dgm:prSet/>
      <dgm:spPr/>
      <dgm:t>
        <a:bodyPr/>
        <a:lstStyle/>
        <a:p>
          <a:endParaRPr lang="en-US"/>
        </a:p>
      </dgm:t>
    </dgm:pt>
    <dgm:pt modelId="{C7C8C4CD-1FE3-4BEC-ABEF-9752A4F2943C}" type="sibTrans" cxnId="{E5B33793-98E3-44A1-88B2-B873F42A5F32}">
      <dgm:prSet/>
      <dgm:spPr/>
      <dgm:t>
        <a:bodyPr/>
        <a:lstStyle/>
        <a:p>
          <a:endParaRPr lang="en-US"/>
        </a:p>
      </dgm:t>
    </dgm:pt>
    <dgm:pt modelId="{6E332809-F51B-405D-B866-409CFE5421B4}">
      <dgm:prSet/>
      <dgm:spPr/>
      <dgm:t>
        <a:bodyPr/>
        <a:lstStyle/>
        <a:p>
          <a:pPr rtl="0"/>
          <a:r>
            <a:rPr lang="en-US" dirty="0" smtClean="0">
              <a:solidFill>
                <a:schemeClr val="bg1"/>
              </a:solidFill>
            </a:rPr>
            <a:t>The director of our Family Health Services Department</a:t>
          </a:r>
          <a:endParaRPr lang="en-US" dirty="0">
            <a:solidFill>
              <a:schemeClr val="bg1"/>
            </a:solidFill>
          </a:endParaRPr>
        </a:p>
      </dgm:t>
    </dgm:pt>
    <dgm:pt modelId="{E99FB069-4217-4580-AA7D-96500494EE42}" type="parTrans" cxnId="{A1000BC5-D879-4A3E-9D97-5EE52600705A}">
      <dgm:prSet/>
      <dgm:spPr/>
      <dgm:t>
        <a:bodyPr/>
        <a:lstStyle/>
        <a:p>
          <a:endParaRPr lang="en-US"/>
        </a:p>
      </dgm:t>
    </dgm:pt>
    <dgm:pt modelId="{F114F976-80F1-46C8-80D7-449ABCF18D27}" type="sibTrans" cxnId="{A1000BC5-D879-4A3E-9D97-5EE52600705A}">
      <dgm:prSet/>
      <dgm:spPr/>
      <dgm:t>
        <a:bodyPr/>
        <a:lstStyle/>
        <a:p>
          <a:endParaRPr lang="en-US"/>
        </a:p>
      </dgm:t>
    </dgm:pt>
    <dgm:pt modelId="{C5A57B01-7AE5-4FFE-9C30-F0873520AD2D}">
      <dgm:prSet/>
      <dgm:spPr/>
      <dgm:t>
        <a:bodyPr/>
        <a:lstStyle/>
        <a:p>
          <a:pPr rtl="0"/>
          <a:r>
            <a:rPr lang="en-US" dirty="0" smtClean="0">
              <a:solidFill>
                <a:schemeClr val="bg1"/>
              </a:solidFill>
            </a:rPr>
            <a:t>A home visiting nurse from Family Health Services</a:t>
          </a:r>
          <a:endParaRPr lang="en-US" dirty="0">
            <a:solidFill>
              <a:schemeClr val="bg1"/>
            </a:solidFill>
          </a:endParaRPr>
        </a:p>
      </dgm:t>
    </dgm:pt>
    <dgm:pt modelId="{405E202A-4657-4CAF-8E7E-E90455CB9CB8}" type="parTrans" cxnId="{C65CAE29-67E2-43E0-BCC6-1DDA727129E5}">
      <dgm:prSet/>
      <dgm:spPr/>
      <dgm:t>
        <a:bodyPr/>
        <a:lstStyle/>
        <a:p>
          <a:endParaRPr lang="en-US"/>
        </a:p>
      </dgm:t>
    </dgm:pt>
    <dgm:pt modelId="{FDAC7C3C-E404-45E1-B6D7-1939884BA11D}" type="sibTrans" cxnId="{C65CAE29-67E2-43E0-BCC6-1DDA727129E5}">
      <dgm:prSet/>
      <dgm:spPr/>
      <dgm:t>
        <a:bodyPr/>
        <a:lstStyle/>
        <a:p>
          <a:endParaRPr lang="en-US"/>
        </a:p>
      </dgm:t>
    </dgm:pt>
    <dgm:pt modelId="{015D1F45-17AF-44C5-A271-3FF931BE6467}">
      <dgm:prSet/>
      <dgm:spPr/>
      <dgm:t>
        <a:bodyPr/>
        <a:lstStyle/>
        <a:p>
          <a:pPr rtl="0"/>
          <a:r>
            <a:rPr lang="en-US" dirty="0" smtClean="0">
              <a:solidFill>
                <a:schemeClr val="bg1"/>
              </a:solidFill>
            </a:rPr>
            <a:t>The WIC Specialist from the Department of Public Health &amp; Human Services (The Montana State Health Department)</a:t>
          </a:r>
          <a:endParaRPr lang="en-US" dirty="0">
            <a:solidFill>
              <a:schemeClr val="bg1"/>
            </a:solidFill>
          </a:endParaRPr>
        </a:p>
      </dgm:t>
    </dgm:pt>
    <dgm:pt modelId="{25B068A4-6E10-4D0C-8745-19082C272DC5}" type="parTrans" cxnId="{252BEBA9-A280-4FF3-8C3D-5B87FA579935}">
      <dgm:prSet/>
      <dgm:spPr/>
      <dgm:t>
        <a:bodyPr/>
        <a:lstStyle/>
        <a:p>
          <a:endParaRPr lang="en-US"/>
        </a:p>
      </dgm:t>
    </dgm:pt>
    <dgm:pt modelId="{0FB93011-F197-493E-87AF-00E788C2AA6B}" type="sibTrans" cxnId="{252BEBA9-A280-4FF3-8C3D-5B87FA579935}">
      <dgm:prSet/>
      <dgm:spPr/>
      <dgm:t>
        <a:bodyPr/>
        <a:lstStyle/>
        <a:p>
          <a:endParaRPr lang="en-US"/>
        </a:p>
      </dgm:t>
    </dgm:pt>
    <dgm:pt modelId="{906051D5-17AE-49B0-8AEE-6552BBCA1F9A}">
      <dgm:prSet/>
      <dgm:spPr/>
      <dgm:t>
        <a:bodyPr/>
        <a:lstStyle/>
        <a:p>
          <a:pPr rtl="0"/>
          <a:r>
            <a:rPr lang="en-US" dirty="0" smtClean="0">
              <a:solidFill>
                <a:schemeClr val="bg1"/>
              </a:solidFill>
            </a:rPr>
            <a:t>The Director of Population Health Services</a:t>
          </a:r>
          <a:endParaRPr lang="en-US" dirty="0">
            <a:solidFill>
              <a:schemeClr val="bg1"/>
            </a:solidFill>
          </a:endParaRPr>
        </a:p>
      </dgm:t>
    </dgm:pt>
    <dgm:pt modelId="{B08B5979-6455-431E-A7DD-B0E699ACA502}" type="parTrans" cxnId="{4BC798AE-2546-4B82-9F68-8728DFF4EF39}">
      <dgm:prSet/>
      <dgm:spPr/>
      <dgm:t>
        <a:bodyPr/>
        <a:lstStyle/>
        <a:p>
          <a:endParaRPr lang="en-US"/>
        </a:p>
      </dgm:t>
    </dgm:pt>
    <dgm:pt modelId="{929190A5-CB30-4F65-94BA-15939743BB2C}" type="sibTrans" cxnId="{4BC798AE-2546-4B82-9F68-8728DFF4EF39}">
      <dgm:prSet/>
      <dgm:spPr/>
      <dgm:t>
        <a:bodyPr/>
        <a:lstStyle/>
        <a:p>
          <a:endParaRPr lang="en-US"/>
        </a:p>
      </dgm:t>
    </dgm:pt>
    <dgm:pt modelId="{0E0ED303-72F9-4334-8C39-F378754CC4F4}">
      <dgm:prSet/>
      <dgm:spPr/>
      <dgm:t>
        <a:bodyPr/>
        <a:lstStyle/>
        <a:p>
          <a:pPr rtl="0"/>
          <a:r>
            <a:rPr lang="en-US" dirty="0" smtClean="0">
              <a:solidFill>
                <a:schemeClr val="bg1"/>
              </a:solidFill>
            </a:rPr>
            <a:t>Prevention Health Specialist in Population Health Services</a:t>
          </a:r>
          <a:endParaRPr lang="en-US" dirty="0">
            <a:solidFill>
              <a:schemeClr val="bg1"/>
            </a:solidFill>
          </a:endParaRPr>
        </a:p>
      </dgm:t>
    </dgm:pt>
    <dgm:pt modelId="{87DC8163-D47C-4A80-892C-838DD2AF0758}" type="parTrans" cxnId="{269B1AC8-E353-4CBF-A324-7A45982ED347}">
      <dgm:prSet/>
      <dgm:spPr/>
      <dgm:t>
        <a:bodyPr/>
        <a:lstStyle/>
        <a:p>
          <a:endParaRPr lang="en-US"/>
        </a:p>
      </dgm:t>
    </dgm:pt>
    <dgm:pt modelId="{975E2DE0-780B-4F63-A56E-BE25D1879872}" type="sibTrans" cxnId="{269B1AC8-E353-4CBF-A324-7A45982ED347}">
      <dgm:prSet/>
      <dgm:spPr/>
      <dgm:t>
        <a:bodyPr/>
        <a:lstStyle/>
        <a:p>
          <a:endParaRPr lang="en-US"/>
        </a:p>
      </dgm:t>
    </dgm:pt>
    <dgm:pt modelId="{97095F17-262D-4B82-9A8B-A3243D06C0BE}" type="pres">
      <dgm:prSet presAssocID="{885726E4-1C76-4D2E-8284-92257702F410}" presName="Name0" presStyleCnt="0">
        <dgm:presLayoutVars>
          <dgm:dir/>
          <dgm:resizeHandles/>
        </dgm:presLayoutVars>
      </dgm:prSet>
      <dgm:spPr/>
      <dgm:t>
        <a:bodyPr/>
        <a:lstStyle/>
        <a:p>
          <a:endParaRPr lang="en-US"/>
        </a:p>
      </dgm:t>
    </dgm:pt>
    <dgm:pt modelId="{8C19C4A2-E907-4B91-BF16-58D3FE2B8B91}" type="pres">
      <dgm:prSet presAssocID="{C6213EC4-AD3B-4106-A032-59F77C8FD57E}" presName="compNode" presStyleCnt="0"/>
      <dgm:spPr/>
    </dgm:pt>
    <dgm:pt modelId="{1332F3B6-0286-4A2A-80FD-98A56848F197}" type="pres">
      <dgm:prSet presAssocID="{C6213EC4-AD3B-4106-A032-59F77C8FD57E}" presName="dummyConnPt" presStyleCnt="0"/>
      <dgm:spPr/>
    </dgm:pt>
    <dgm:pt modelId="{05C12A7A-63AD-473A-B727-FD9A5200E244}" type="pres">
      <dgm:prSet presAssocID="{C6213EC4-AD3B-4106-A032-59F77C8FD57E}" presName="node" presStyleLbl="node1" presStyleIdx="0" presStyleCnt="8" custLinFactNeighborX="-184">
        <dgm:presLayoutVars>
          <dgm:bulletEnabled val="1"/>
        </dgm:presLayoutVars>
      </dgm:prSet>
      <dgm:spPr/>
      <dgm:t>
        <a:bodyPr/>
        <a:lstStyle/>
        <a:p>
          <a:endParaRPr lang="en-US"/>
        </a:p>
      </dgm:t>
    </dgm:pt>
    <dgm:pt modelId="{B5D6485D-219E-4249-A3BB-4D9A890AE804}" type="pres">
      <dgm:prSet presAssocID="{453F7538-A4A6-4407-AC58-34CCA263454E}" presName="sibTrans" presStyleLbl="bgSibTrans2D1" presStyleIdx="0" presStyleCnt="7"/>
      <dgm:spPr/>
      <dgm:t>
        <a:bodyPr/>
        <a:lstStyle/>
        <a:p>
          <a:endParaRPr lang="en-US"/>
        </a:p>
      </dgm:t>
    </dgm:pt>
    <dgm:pt modelId="{B8740464-F413-4C73-BCB3-77B7B16BA1F8}" type="pres">
      <dgm:prSet presAssocID="{CD3EED6F-289A-4887-86B5-3926B055C15C}" presName="compNode" presStyleCnt="0"/>
      <dgm:spPr/>
    </dgm:pt>
    <dgm:pt modelId="{85BF456A-5807-48D9-A4A1-A8B278B5E415}" type="pres">
      <dgm:prSet presAssocID="{CD3EED6F-289A-4887-86B5-3926B055C15C}" presName="dummyConnPt" presStyleCnt="0"/>
      <dgm:spPr/>
    </dgm:pt>
    <dgm:pt modelId="{0B04BD48-4DF1-418A-A546-8C54562A8E42}" type="pres">
      <dgm:prSet presAssocID="{CD3EED6F-289A-4887-86B5-3926B055C15C}" presName="node" presStyleLbl="node1" presStyleIdx="1" presStyleCnt="8">
        <dgm:presLayoutVars>
          <dgm:bulletEnabled val="1"/>
        </dgm:presLayoutVars>
      </dgm:prSet>
      <dgm:spPr/>
      <dgm:t>
        <a:bodyPr/>
        <a:lstStyle/>
        <a:p>
          <a:endParaRPr lang="en-US"/>
        </a:p>
      </dgm:t>
    </dgm:pt>
    <dgm:pt modelId="{9200F1AB-57F6-4214-A77F-EBC50B678E57}" type="pres">
      <dgm:prSet presAssocID="{E1E61C46-3E2D-455A-825B-957B5EBF2B2A}" presName="sibTrans" presStyleLbl="bgSibTrans2D1" presStyleIdx="1" presStyleCnt="7"/>
      <dgm:spPr/>
      <dgm:t>
        <a:bodyPr/>
        <a:lstStyle/>
        <a:p>
          <a:endParaRPr lang="en-US"/>
        </a:p>
      </dgm:t>
    </dgm:pt>
    <dgm:pt modelId="{20215DE8-275B-43B8-A929-924CFA72545C}" type="pres">
      <dgm:prSet presAssocID="{4D7FE63D-D429-4408-880D-E3B9754F1FE4}" presName="compNode" presStyleCnt="0"/>
      <dgm:spPr/>
    </dgm:pt>
    <dgm:pt modelId="{BAEC0989-FB94-45CF-97D3-28D61AC07464}" type="pres">
      <dgm:prSet presAssocID="{4D7FE63D-D429-4408-880D-E3B9754F1FE4}" presName="dummyConnPt" presStyleCnt="0"/>
      <dgm:spPr/>
    </dgm:pt>
    <dgm:pt modelId="{A6BC9DEC-ACE5-45F9-B19F-1315FA22E00D}" type="pres">
      <dgm:prSet presAssocID="{4D7FE63D-D429-4408-880D-E3B9754F1FE4}" presName="node" presStyleLbl="node1" presStyleIdx="2" presStyleCnt="8" custLinFactNeighborX="-184" custLinFactNeighborY="-4327">
        <dgm:presLayoutVars>
          <dgm:bulletEnabled val="1"/>
        </dgm:presLayoutVars>
      </dgm:prSet>
      <dgm:spPr/>
      <dgm:t>
        <a:bodyPr/>
        <a:lstStyle/>
        <a:p>
          <a:endParaRPr lang="en-US"/>
        </a:p>
      </dgm:t>
    </dgm:pt>
    <dgm:pt modelId="{A2D49A54-7AEB-42EB-90D5-EE18B69CFF5B}" type="pres">
      <dgm:prSet presAssocID="{C7C8C4CD-1FE3-4BEC-ABEF-9752A4F2943C}" presName="sibTrans" presStyleLbl="bgSibTrans2D1" presStyleIdx="2" presStyleCnt="7"/>
      <dgm:spPr/>
      <dgm:t>
        <a:bodyPr/>
        <a:lstStyle/>
        <a:p>
          <a:endParaRPr lang="en-US"/>
        </a:p>
      </dgm:t>
    </dgm:pt>
    <dgm:pt modelId="{B65A0132-6596-4DED-B659-D958C88974DA}" type="pres">
      <dgm:prSet presAssocID="{6E332809-F51B-405D-B866-409CFE5421B4}" presName="compNode" presStyleCnt="0"/>
      <dgm:spPr/>
    </dgm:pt>
    <dgm:pt modelId="{CCEAEB31-9875-43DA-BE84-FDEE87B965EF}" type="pres">
      <dgm:prSet presAssocID="{6E332809-F51B-405D-B866-409CFE5421B4}" presName="dummyConnPt" presStyleCnt="0"/>
      <dgm:spPr/>
    </dgm:pt>
    <dgm:pt modelId="{77E53A70-4706-473F-BD8A-9B3A32206613}" type="pres">
      <dgm:prSet presAssocID="{6E332809-F51B-405D-B866-409CFE5421B4}" presName="node" presStyleLbl="node1" presStyleIdx="3" presStyleCnt="8">
        <dgm:presLayoutVars>
          <dgm:bulletEnabled val="1"/>
        </dgm:presLayoutVars>
      </dgm:prSet>
      <dgm:spPr/>
      <dgm:t>
        <a:bodyPr/>
        <a:lstStyle/>
        <a:p>
          <a:endParaRPr lang="en-US"/>
        </a:p>
      </dgm:t>
    </dgm:pt>
    <dgm:pt modelId="{0E2E6F1E-15EF-4544-BBB2-615B6F168317}" type="pres">
      <dgm:prSet presAssocID="{F114F976-80F1-46C8-80D7-449ABCF18D27}" presName="sibTrans" presStyleLbl="bgSibTrans2D1" presStyleIdx="3" presStyleCnt="7"/>
      <dgm:spPr/>
      <dgm:t>
        <a:bodyPr/>
        <a:lstStyle/>
        <a:p>
          <a:endParaRPr lang="en-US"/>
        </a:p>
      </dgm:t>
    </dgm:pt>
    <dgm:pt modelId="{BE224F05-E091-47A5-8C3F-98DCC3FFFF1C}" type="pres">
      <dgm:prSet presAssocID="{C5A57B01-7AE5-4FFE-9C30-F0873520AD2D}" presName="compNode" presStyleCnt="0"/>
      <dgm:spPr/>
    </dgm:pt>
    <dgm:pt modelId="{D0D90D06-E446-402F-83E2-AE40F7FCBF34}" type="pres">
      <dgm:prSet presAssocID="{C5A57B01-7AE5-4FFE-9C30-F0873520AD2D}" presName="dummyConnPt" presStyleCnt="0"/>
      <dgm:spPr/>
    </dgm:pt>
    <dgm:pt modelId="{7BBCB1B5-8A11-4595-9559-4E08A4130162}" type="pres">
      <dgm:prSet presAssocID="{C5A57B01-7AE5-4FFE-9C30-F0873520AD2D}" presName="node" presStyleLbl="node1" presStyleIdx="4" presStyleCnt="8">
        <dgm:presLayoutVars>
          <dgm:bulletEnabled val="1"/>
        </dgm:presLayoutVars>
      </dgm:prSet>
      <dgm:spPr/>
      <dgm:t>
        <a:bodyPr/>
        <a:lstStyle/>
        <a:p>
          <a:endParaRPr lang="en-US"/>
        </a:p>
      </dgm:t>
    </dgm:pt>
    <dgm:pt modelId="{2BF6D97A-A04A-4F52-BEA1-A1327D508CEF}" type="pres">
      <dgm:prSet presAssocID="{FDAC7C3C-E404-45E1-B6D7-1939884BA11D}" presName="sibTrans" presStyleLbl="bgSibTrans2D1" presStyleIdx="4" presStyleCnt="7"/>
      <dgm:spPr/>
      <dgm:t>
        <a:bodyPr/>
        <a:lstStyle/>
        <a:p>
          <a:endParaRPr lang="en-US"/>
        </a:p>
      </dgm:t>
    </dgm:pt>
    <dgm:pt modelId="{CC9007B2-2488-4F30-A0F2-D65DAD68F2CF}" type="pres">
      <dgm:prSet presAssocID="{015D1F45-17AF-44C5-A271-3FF931BE6467}" presName="compNode" presStyleCnt="0"/>
      <dgm:spPr/>
    </dgm:pt>
    <dgm:pt modelId="{9CE4F6B3-BEE5-4D7F-966A-EBC0E151AA81}" type="pres">
      <dgm:prSet presAssocID="{015D1F45-17AF-44C5-A271-3FF931BE6467}" presName="dummyConnPt" presStyleCnt="0"/>
      <dgm:spPr/>
    </dgm:pt>
    <dgm:pt modelId="{F43EDA4D-CD85-4759-B51A-D34DBC8F3A7C}" type="pres">
      <dgm:prSet presAssocID="{015D1F45-17AF-44C5-A271-3FF931BE6467}" presName="node" presStyleLbl="node1" presStyleIdx="5" presStyleCnt="8">
        <dgm:presLayoutVars>
          <dgm:bulletEnabled val="1"/>
        </dgm:presLayoutVars>
      </dgm:prSet>
      <dgm:spPr/>
      <dgm:t>
        <a:bodyPr/>
        <a:lstStyle/>
        <a:p>
          <a:endParaRPr lang="en-US"/>
        </a:p>
      </dgm:t>
    </dgm:pt>
    <dgm:pt modelId="{710261A0-DEE2-4C29-88C3-2FC5902A5CAD}" type="pres">
      <dgm:prSet presAssocID="{0FB93011-F197-493E-87AF-00E788C2AA6B}" presName="sibTrans" presStyleLbl="bgSibTrans2D1" presStyleIdx="5" presStyleCnt="7"/>
      <dgm:spPr/>
      <dgm:t>
        <a:bodyPr/>
        <a:lstStyle/>
        <a:p>
          <a:endParaRPr lang="en-US"/>
        </a:p>
      </dgm:t>
    </dgm:pt>
    <dgm:pt modelId="{D928919B-A074-45CD-AB87-40303130B9A6}" type="pres">
      <dgm:prSet presAssocID="{906051D5-17AE-49B0-8AEE-6552BBCA1F9A}" presName="compNode" presStyleCnt="0"/>
      <dgm:spPr/>
    </dgm:pt>
    <dgm:pt modelId="{CB34BA79-9E40-4A1E-B626-9D08EB066EF1}" type="pres">
      <dgm:prSet presAssocID="{906051D5-17AE-49B0-8AEE-6552BBCA1F9A}" presName="dummyConnPt" presStyleCnt="0"/>
      <dgm:spPr/>
    </dgm:pt>
    <dgm:pt modelId="{629CE70D-F1D1-4EA2-BED8-C4B69912C275}" type="pres">
      <dgm:prSet presAssocID="{906051D5-17AE-49B0-8AEE-6552BBCA1F9A}" presName="node" presStyleLbl="node1" presStyleIdx="6" presStyleCnt="8">
        <dgm:presLayoutVars>
          <dgm:bulletEnabled val="1"/>
        </dgm:presLayoutVars>
      </dgm:prSet>
      <dgm:spPr/>
      <dgm:t>
        <a:bodyPr/>
        <a:lstStyle/>
        <a:p>
          <a:endParaRPr lang="en-US"/>
        </a:p>
      </dgm:t>
    </dgm:pt>
    <dgm:pt modelId="{C0233293-5102-48AB-9993-CEDC0C20FABA}" type="pres">
      <dgm:prSet presAssocID="{929190A5-CB30-4F65-94BA-15939743BB2C}" presName="sibTrans" presStyleLbl="bgSibTrans2D1" presStyleIdx="6" presStyleCnt="7"/>
      <dgm:spPr/>
      <dgm:t>
        <a:bodyPr/>
        <a:lstStyle/>
        <a:p>
          <a:endParaRPr lang="en-US"/>
        </a:p>
      </dgm:t>
    </dgm:pt>
    <dgm:pt modelId="{9EE2A46A-D730-459A-B64D-725CAA12E40B}" type="pres">
      <dgm:prSet presAssocID="{0E0ED303-72F9-4334-8C39-F378754CC4F4}" presName="compNode" presStyleCnt="0"/>
      <dgm:spPr/>
    </dgm:pt>
    <dgm:pt modelId="{12423375-117D-4312-9227-F0CDE39E9276}" type="pres">
      <dgm:prSet presAssocID="{0E0ED303-72F9-4334-8C39-F378754CC4F4}" presName="dummyConnPt" presStyleCnt="0"/>
      <dgm:spPr/>
    </dgm:pt>
    <dgm:pt modelId="{8BBBE7D6-3AE4-49A5-A3CC-78202105E27D}" type="pres">
      <dgm:prSet presAssocID="{0E0ED303-72F9-4334-8C39-F378754CC4F4}" presName="node" presStyleLbl="node1" presStyleIdx="7" presStyleCnt="8">
        <dgm:presLayoutVars>
          <dgm:bulletEnabled val="1"/>
        </dgm:presLayoutVars>
      </dgm:prSet>
      <dgm:spPr/>
      <dgm:t>
        <a:bodyPr/>
        <a:lstStyle/>
        <a:p>
          <a:endParaRPr lang="en-US"/>
        </a:p>
      </dgm:t>
    </dgm:pt>
  </dgm:ptLst>
  <dgm:cxnLst>
    <dgm:cxn modelId="{252BEBA9-A280-4FF3-8C3D-5B87FA579935}" srcId="{885726E4-1C76-4D2E-8284-92257702F410}" destId="{015D1F45-17AF-44C5-A271-3FF931BE6467}" srcOrd="5" destOrd="0" parTransId="{25B068A4-6E10-4D0C-8745-19082C272DC5}" sibTransId="{0FB93011-F197-493E-87AF-00E788C2AA6B}"/>
    <dgm:cxn modelId="{49FC9652-3C09-48B6-9F5E-91A8221787F6}" type="presOf" srcId="{6E332809-F51B-405D-B866-409CFE5421B4}" destId="{77E53A70-4706-473F-BD8A-9B3A32206613}" srcOrd="0" destOrd="0" presId="urn:microsoft.com/office/officeart/2005/8/layout/bProcess4"/>
    <dgm:cxn modelId="{4BC798AE-2546-4B82-9F68-8728DFF4EF39}" srcId="{885726E4-1C76-4D2E-8284-92257702F410}" destId="{906051D5-17AE-49B0-8AEE-6552BBCA1F9A}" srcOrd="6" destOrd="0" parTransId="{B08B5979-6455-431E-A7DD-B0E699ACA502}" sibTransId="{929190A5-CB30-4F65-94BA-15939743BB2C}"/>
    <dgm:cxn modelId="{AA9F5731-8F0E-4CBB-966D-3CAA48CC252F}" type="presOf" srcId="{0E0ED303-72F9-4334-8C39-F378754CC4F4}" destId="{8BBBE7D6-3AE4-49A5-A3CC-78202105E27D}" srcOrd="0" destOrd="0" presId="urn:microsoft.com/office/officeart/2005/8/layout/bProcess4"/>
    <dgm:cxn modelId="{BD0222EA-FA59-4D86-A4BB-B4891E2CDE5E}" type="presOf" srcId="{906051D5-17AE-49B0-8AEE-6552BBCA1F9A}" destId="{629CE70D-F1D1-4EA2-BED8-C4B69912C275}" srcOrd="0" destOrd="0" presId="urn:microsoft.com/office/officeart/2005/8/layout/bProcess4"/>
    <dgm:cxn modelId="{5C2D031F-F31D-45C7-B762-FFE870394ED5}" type="presOf" srcId="{E1E61C46-3E2D-455A-825B-957B5EBF2B2A}" destId="{9200F1AB-57F6-4214-A77F-EBC50B678E57}" srcOrd="0" destOrd="0" presId="urn:microsoft.com/office/officeart/2005/8/layout/bProcess4"/>
    <dgm:cxn modelId="{7B8B5802-72C5-41BB-B910-5D5DA6F0C39F}" type="presOf" srcId="{453F7538-A4A6-4407-AC58-34CCA263454E}" destId="{B5D6485D-219E-4249-A3BB-4D9A890AE804}" srcOrd="0" destOrd="0" presId="urn:microsoft.com/office/officeart/2005/8/layout/bProcess4"/>
    <dgm:cxn modelId="{78C11688-45D2-4562-8029-94ECF0106D0C}" type="presOf" srcId="{F114F976-80F1-46C8-80D7-449ABCF18D27}" destId="{0E2E6F1E-15EF-4544-BBB2-615B6F168317}" srcOrd="0" destOrd="0" presId="urn:microsoft.com/office/officeart/2005/8/layout/bProcess4"/>
    <dgm:cxn modelId="{017A1AAC-D44D-4CB7-9AF8-47DCA6CAE689}" type="presOf" srcId="{929190A5-CB30-4F65-94BA-15939743BB2C}" destId="{C0233293-5102-48AB-9993-CEDC0C20FABA}" srcOrd="0" destOrd="0" presId="urn:microsoft.com/office/officeart/2005/8/layout/bProcess4"/>
    <dgm:cxn modelId="{122B982B-ADAC-4C9C-9CC0-ABB1445A6495}" type="presOf" srcId="{C6213EC4-AD3B-4106-A032-59F77C8FD57E}" destId="{05C12A7A-63AD-473A-B727-FD9A5200E244}" srcOrd="0" destOrd="0" presId="urn:microsoft.com/office/officeart/2005/8/layout/bProcess4"/>
    <dgm:cxn modelId="{FDF69491-641B-4ADD-B003-71E5EC2D6880}" type="presOf" srcId="{CD3EED6F-289A-4887-86B5-3926B055C15C}" destId="{0B04BD48-4DF1-418A-A546-8C54562A8E42}" srcOrd="0" destOrd="0" presId="urn:microsoft.com/office/officeart/2005/8/layout/bProcess4"/>
    <dgm:cxn modelId="{7D084404-D979-43E8-8CF3-85638B540C6F}" srcId="{885726E4-1C76-4D2E-8284-92257702F410}" destId="{CD3EED6F-289A-4887-86B5-3926B055C15C}" srcOrd="1" destOrd="0" parTransId="{475A106C-40F4-48C0-BC81-B87089843C19}" sibTransId="{E1E61C46-3E2D-455A-825B-957B5EBF2B2A}"/>
    <dgm:cxn modelId="{A4F1E353-8BF4-4A51-BCC3-4A0B5A981A9F}" type="presOf" srcId="{FDAC7C3C-E404-45E1-B6D7-1939884BA11D}" destId="{2BF6D97A-A04A-4F52-BEA1-A1327D508CEF}" srcOrd="0" destOrd="0" presId="urn:microsoft.com/office/officeart/2005/8/layout/bProcess4"/>
    <dgm:cxn modelId="{E5B33793-98E3-44A1-88B2-B873F42A5F32}" srcId="{885726E4-1C76-4D2E-8284-92257702F410}" destId="{4D7FE63D-D429-4408-880D-E3B9754F1FE4}" srcOrd="2" destOrd="0" parTransId="{588EC7E9-220E-4D01-A42F-5E4F27674BF6}" sibTransId="{C7C8C4CD-1FE3-4BEC-ABEF-9752A4F2943C}"/>
    <dgm:cxn modelId="{A1000BC5-D879-4A3E-9D97-5EE52600705A}" srcId="{885726E4-1C76-4D2E-8284-92257702F410}" destId="{6E332809-F51B-405D-B866-409CFE5421B4}" srcOrd="3" destOrd="0" parTransId="{E99FB069-4217-4580-AA7D-96500494EE42}" sibTransId="{F114F976-80F1-46C8-80D7-449ABCF18D27}"/>
    <dgm:cxn modelId="{57068A94-8687-444C-B2D9-CC613501AC30}" type="presOf" srcId="{C5A57B01-7AE5-4FFE-9C30-F0873520AD2D}" destId="{7BBCB1B5-8A11-4595-9559-4E08A4130162}" srcOrd="0" destOrd="0" presId="urn:microsoft.com/office/officeart/2005/8/layout/bProcess4"/>
    <dgm:cxn modelId="{269B1AC8-E353-4CBF-A324-7A45982ED347}" srcId="{885726E4-1C76-4D2E-8284-92257702F410}" destId="{0E0ED303-72F9-4334-8C39-F378754CC4F4}" srcOrd="7" destOrd="0" parTransId="{87DC8163-D47C-4A80-892C-838DD2AF0758}" sibTransId="{975E2DE0-780B-4F63-A56E-BE25D1879872}"/>
    <dgm:cxn modelId="{EB3DB8FD-F061-465B-AD39-506E246B2F80}" type="presOf" srcId="{885726E4-1C76-4D2E-8284-92257702F410}" destId="{97095F17-262D-4B82-9A8B-A3243D06C0BE}" srcOrd="0" destOrd="0" presId="urn:microsoft.com/office/officeart/2005/8/layout/bProcess4"/>
    <dgm:cxn modelId="{01D996B2-7E80-489E-B9B7-A267D676F5F4}" srcId="{885726E4-1C76-4D2E-8284-92257702F410}" destId="{C6213EC4-AD3B-4106-A032-59F77C8FD57E}" srcOrd="0" destOrd="0" parTransId="{CD1D3834-5E53-4CF2-9266-F5D88A85297D}" sibTransId="{453F7538-A4A6-4407-AC58-34CCA263454E}"/>
    <dgm:cxn modelId="{07341E30-E77C-48EE-A1DE-6723AED7CAFE}" type="presOf" srcId="{4D7FE63D-D429-4408-880D-E3B9754F1FE4}" destId="{A6BC9DEC-ACE5-45F9-B19F-1315FA22E00D}" srcOrd="0" destOrd="0" presId="urn:microsoft.com/office/officeart/2005/8/layout/bProcess4"/>
    <dgm:cxn modelId="{B2CDD87D-1C30-4298-A749-6A9B27F6D740}" type="presOf" srcId="{0FB93011-F197-493E-87AF-00E788C2AA6B}" destId="{710261A0-DEE2-4C29-88C3-2FC5902A5CAD}" srcOrd="0" destOrd="0" presId="urn:microsoft.com/office/officeart/2005/8/layout/bProcess4"/>
    <dgm:cxn modelId="{4311C9D8-D362-4053-9774-747C0B6E81F8}" type="presOf" srcId="{015D1F45-17AF-44C5-A271-3FF931BE6467}" destId="{F43EDA4D-CD85-4759-B51A-D34DBC8F3A7C}" srcOrd="0" destOrd="0" presId="urn:microsoft.com/office/officeart/2005/8/layout/bProcess4"/>
    <dgm:cxn modelId="{C65CAE29-67E2-43E0-BCC6-1DDA727129E5}" srcId="{885726E4-1C76-4D2E-8284-92257702F410}" destId="{C5A57B01-7AE5-4FFE-9C30-F0873520AD2D}" srcOrd="4" destOrd="0" parTransId="{405E202A-4657-4CAF-8E7E-E90455CB9CB8}" sibTransId="{FDAC7C3C-E404-45E1-B6D7-1939884BA11D}"/>
    <dgm:cxn modelId="{00052DDC-1616-4A5E-9CE4-3073F6B6187F}" type="presOf" srcId="{C7C8C4CD-1FE3-4BEC-ABEF-9752A4F2943C}" destId="{A2D49A54-7AEB-42EB-90D5-EE18B69CFF5B}" srcOrd="0" destOrd="0" presId="urn:microsoft.com/office/officeart/2005/8/layout/bProcess4"/>
    <dgm:cxn modelId="{44B22312-40FA-4111-BA6D-56C9EE848419}" type="presParOf" srcId="{97095F17-262D-4B82-9A8B-A3243D06C0BE}" destId="{8C19C4A2-E907-4B91-BF16-58D3FE2B8B91}" srcOrd="0" destOrd="0" presId="urn:microsoft.com/office/officeart/2005/8/layout/bProcess4"/>
    <dgm:cxn modelId="{32CFD744-0DB4-4732-A782-90023D7D50C0}" type="presParOf" srcId="{8C19C4A2-E907-4B91-BF16-58D3FE2B8B91}" destId="{1332F3B6-0286-4A2A-80FD-98A56848F197}" srcOrd="0" destOrd="0" presId="urn:microsoft.com/office/officeart/2005/8/layout/bProcess4"/>
    <dgm:cxn modelId="{C5CA4F42-7F10-4BF6-855D-2E8048ADD9D3}" type="presParOf" srcId="{8C19C4A2-E907-4B91-BF16-58D3FE2B8B91}" destId="{05C12A7A-63AD-473A-B727-FD9A5200E244}" srcOrd="1" destOrd="0" presId="urn:microsoft.com/office/officeart/2005/8/layout/bProcess4"/>
    <dgm:cxn modelId="{7E906BA1-DA43-4F40-8A47-A05814306712}" type="presParOf" srcId="{97095F17-262D-4B82-9A8B-A3243D06C0BE}" destId="{B5D6485D-219E-4249-A3BB-4D9A890AE804}" srcOrd="1" destOrd="0" presId="urn:microsoft.com/office/officeart/2005/8/layout/bProcess4"/>
    <dgm:cxn modelId="{75ECC96A-F30E-4BE8-8E95-FCEA9BA38AD5}" type="presParOf" srcId="{97095F17-262D-4B82-9A8B-A3243D06C0BE}" destId="{B8740464-F413-4C73-BCB3-77B7B16BA1F8}" srcOrd="2" destOrd="0" presId="urn:microsoft.com/office/officeart/2005/8/layout/bProcess4"/>
    <dgm:cxn modelId="{70317994-0F4D-4B9D-A415-CBA21D720213}" type="presParOf" srcId="{B8740464-F413-4C73-BCB3-77B7B16BA1F8}" destId="{85BF456A-5807-48D9-A4A1-A8B278B5E415}" srcOrd="0" destOrd="0" presId="urn:microsoft.com/office/officeart/2005/8/layout/bProcess4"/>
    <dgm:cxn modelId="{C38B1B6A-0F46-4B68-BE00-07D42078A718}" type="presParOf" srcId="{B8740464-F413-4C73-BCB3-77B7B16BA1F8}" destId="{0B04BD48-4DF1-418A-A546-8C54562A8E42}" srcOrd="1" destOrd="0" presId="urn:microsoft.com/office/officeart/2005/8/layout/bProcess4"/>
    <dgm:cxn modelId="{262A69AE-9543-4B04-96FF-70ED126FC672}" type="presParOf" srcId="{97095F17-262D-4B82-9A8B-A3243D06C0BE}" destId="{9200F1AB-57F6-4214-A77F-EBC50B678E57}" srcOrd="3" destOrd="0" presId="urn:microsoft.com/office/officeart/2005/8/layout/bProcess4"/>
    <dgm:cxn modelId="{224B047C-5354-45EC-8488-0B3FCE43DA22}" type="presParOf" srcId="{97095F17-262D-4B82-9A8B-A3243D06C0BE}" destId="{20215DE8-275B-43B8-A929-924CFA72545C}" srcOrd="4" destOrd="0" presId="urn:microsoft.com/office/officeart/2005/8/layout/bProcess4"/>
    <dgm:cxn modelId="{BD94CF07-CE0E-4D5E-AE75-06CE302620FD}" type="presParOf" srcId="{20215DE8-275B-43B8-A929-924CFA72545C}" destId="{BAEC0989-FB94-45CF-97D3-28D61AC07464}" srcOrd="0" destOrd="0" presId="urn:microsoft.com/office/officeart/2005/8/layout/bProcess4"/>
    <dgm:cxn modelId="{F7AE72C9-160B-48E4-A373-637DD28D722F}" type="presParOf" srcId="{20215DE8-275B-43B8-A929-924CFA72545C}" destId="{A6BC9DEC-ACE5-45F9-B19F-1315FA22E00D}" srcOrd="1" destOrd="0" presId="urn:microsoft.com/office/officeart/2005/8/layout/bProcess4"/>
    <dgm:cxn modelId="{B6CAD27A-D125-4F07-B18E-903989ECCE62}" type="presParOf" srcId="{97095F17-262D-4B82-9A8B-A3243D06C0BE}" destId="{A2D49A54-7AEB-42EB-90D5-EE18B69CFF5B}" srcOrd="5" destOrd="0" presId="urn:microsoft.com/office/officeart/2005/8/layout/bProcess4"/>
    <dgm:cxn modelId="{683D76AF-22CB-4CEB-B724-E07DC3D4CBD3}" type="presParOf" srcId="{97095F17-262D-4B82-9A8B-A3243D06C0BE}" destId="{B65A0132-6596-4DED-B659-D958C88974DA}" srcOrd="6" destOrd="0" presId="urn:microsoft.com/office/officeart/2005/8/layout/bProcess4"/>
    <dgm:cxn modelId="{41C973A2-BCAD-411B-B2A1-7A13402D31D4}" type="presParOf" srcId="{B65A0132-6596-4DED-B659-D958C88974DA}" destId="{CCEAEB31-9875-43DA-BE84-FDEE87B965EF}" srcOrd="0" destOrd="0" presId="urn:microsoft.com/office/officeart/2005/8/layout/bProcess4"/>
    <dgm:cxn modelId="{28370D02-DF0A-4075-B85F-FA4A20597215}" type="presParOf" srcId="{B65A0132-6596-4DED-B659-D958C88974DA}" destId="{77E53A70-4706-473F-BD8A-9B3A32206613}" srcOrd="1" destOrd="0" presId="urn:microsoft.com/office/officeart/2005/8/layout/bProcess4"/>
    <dgm:cxn modelId="{D841687D-F522-4CA6-B687-D0978263B12A}" type="presParOf" srcId="{97095F17-262D-4B82-9A8B-A3243D06C0BE}" destId="{0E2E6F1E-15EF-4544-BBB2-615B6F168317}" srcOrd="7" destOrd="0" presId="urn:microsoft.com/office/officeart/2005/8/layout/bProcess4"/>
    <dgm:cxn modelId="{F6FB7411-110E-4DFA-95C8-02949EBF3FDC}" type="presParOf" srcId="{97095F17-262D-4B82-9A8B-A3243D06C0BE}" destId="{BE224F05-E091-47A5-8C3F-98DCC3FFFF1C}" srcOrd="8" destOrd="0" presId="urn:microsoft.com/office/officeart/2005/8/layout/bProcess4"/>
    <dgm:cxn modelId="{7A1CA5D4-7521-4BC4-B79B-526AB48FC188}" type="presParOf" srcId="{BE224F05-E091-47A5-8C3F-98DCC3FFFF1C}" destId="{D0D90D06-E446-402F-83E2-AE40F7FCBF34}" srcOrd="0" destOrd="0" presId="urn:microsoft.com/office/officeart/2005/8/layout/bProcess4"/>
    <dgm:cxn modelId="{B4BAF510-3F01-4378-93C8-7E99A434A898}" type="presParOf" srcId="{BE224F05-E091-47A5-8C3F-98DCC3FFFF1C}" destId="{7BBCB1B5-8A11-4595-9559-4E08A4130162}" srcOrd="1" destOrd="0" presId="urn:microsoft.com/office/officeart/2005/8/layout/bProcess4"/>
    <dgm:cxn modelId="{BAA6BD1E-94D0-45B1-BE0B-815C439ACED3}" type="presParOf" srcId="{97095F17-262D-4B82-9A8B-A3243D06C0BE}" destId="{2BF6D97A-A04A-4F52-BEA1-A1327D508CEF}" srcOrd="9" destOrd="0" presId="urn:microsoft.com/office/officeart/2005/8/layout/bProcess4"/>
    <dgm:cxn modelId="{22CCB817-AE28-492F-8727-707CE33F2E85}" type="presParOf" srcId="{97095F17-262D-4B82-9A8B-A3243D06C0BE}" destId="{CC9007B2-2488-4F30-A0F2-D65DAD68F2CF}" srcOrd="10" destOrd="0" presId="urn:microsoft.com/office/officeart/2005/8/layout/bProcess4"/>
    <dgm:cxn modelId="{80E2DB6D-A6C6-417A-853F-87D6EDD8CE9B}" type="presParOf" srcId="{CC9007B2-2488-4F30-A0F2-D65DAD68F2CF}" destId="{9CE4F6B3-BEE5-4D7F-966A-EBC0E151AA81}" srcOrd="0" destOrd="0" presId="urn:microsoft.com/office/officeart/2005/8/layout/bProcess4"/>
    <dgm:cxn modelId="{97C64EB7-48ED-4543-B592-0BF6B584EA55}" type="presParOf" srcId="{CC9007B2-2488-4F30-A0F2-D65DAD68F2CF}" destId="{F43EDA4D-CD85-4759-B51A-D34DBC8F3A7C}" srcOrd="1" destOrd="0" presId="urn:microsoft.com/office/officeart/2005/8/layout/bProcess4"/>
    <dgm:cxn modelId="{761FDEF9-F5D7-4A8F-B47B-FBDFDE3EAF11}" type="presParOf" srcId="{97095F17-262D-4B82-9A8B-A3243D06C0BE}" destId="{710261A0-DEE2-4C29-88C3-2FC5902A5CAD}" srcOrd="11" destOrd="0" presId="urn:microsoft.com/office/officeart/2005/8/layout/bProcess4"/>
    <dgm:cxn modelId="{A97407F6-8B87-474A-ABF7-886B2384754F}" type="presParOf" srcId="{97095F17-262D-4B82-9A8B-A3243D06C0BE}" destId="{D928919B-A074-45CD-AB87-40303130B9A6}" srcOrd="12" destOrd="0" presId="urn:microsoft.com/office/officeart/2005/8/layout/bProcess4"/>
    <dgm:cxn modelId="{857CA589-5859-49F9-9FE5-80F37B0C39CB}" type="presParOf" srcId="{D928919B-A074-45CD-AB87-40303130B9A6}" destId="{CB34BA79-9E40-4A1E-B626-9D08EB066EF1}" srcOrd="0" destOrd="0" presId="urn:microsoft.com/office/officeart/2005/8/layout/bProcess4"/>
    <dgm:cxn modelId="{9C6D6D43-C3E4-47B0-9715-0CFAF101555A}" type="presParOf" srcId="{D928919B-A074-45CD-AB87-40303130B9A6}" destId="{629CE70D-F1D1-4EA2-BED8-C4B69912C275}" srcOrd="1" destOrd="0" presId="urn:microsoft.com/office/officeart/2005/8/layout/bProcess4"/>
    <dgm:cxn modelId="{5C489401-34B4-41E3-B6AD-691940D224F5}" type="presParOf" srcId="{97095F17-262D-4B82-9A8B-A3243D06C0BE}" destId="{C0233293-5102-48AB-9993-CEDC0C20FABA}" srcOrd="13" destOrd="0" presId="urn:microsoft.com/office/officeart/2005/8/layout/bProcess4"/>
    <dgm:cxn modelId="{768BCDB6-F44E-422A-828D-1CCA37A43409}" type="presParOf" srcId="{97095F17-262D-4B82-9A8B-A3243D06C0BE}" destId="{9EE2A46A-D730-459A-B64D-725CAA12E40B}" srcOrd="14" destOrd="0" presId="urn:microsoft.com/office/officeart/2005/8/layout/bProcess4"/>
    <dgm:cxn modelId="{99F69D30-E52F-450F-8693-724E10378B53}" type="presParOf" srcId="{9EE2A46A-D730-459A-B64D-725CAA12E40B}" destId="{12423375-117D-4312-9227-F0CDE39E9276}" srcOrd="0" destOrd="0" presId="urn:microsoft.com/office/officeart/2005/8/layout/bProcess4"/>
    <dgm:cxn modelId="{B4D0200A-227C-43F9-9CBB-FEC8E86C1982}" type="presParOf" srcId="{9EE2A46A-D730-459A-B64D-725CAA12E40B}" destId="{8BBBE7D6-3AE4-49A5-A3CC-78202105E27D}" srcOrd="1" destOrd="0" presId="urn:microsoft.com/office/officeart/2005/8/layout/b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D6485D-219E-4249-A3BB-4D9A890AE804}">
      <dsp:nvSpPr>
        <dsp:cNvPr id="0" name=""/>
        <dsp:cNvSpPr/>
      </dsp:nvSpPr>
      <dsp:spPr>
        <a:xfrm rot="5391498">
          <a:off x="-273154" y="1414616"/>
          <a:ext cx="1209373" cy="146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C12A7A-63AD-473A-B727-FD9A5200E244}">
      <dsp:nvSpPr>
        <dsp:cNvPr id="0" name=""/>
        <dsp:cNvSpPr/>
      </dsp:nvSpPr>
      <dsp:spPr>
        <a:xfrm>
          <a:off x="4" y="637546"/>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A past WIC participant</a:t>
          </a:r>
          <a:endParaRPr lang="en-US" sz="1100" kern="1200" dirty="0">
            <a:solidFill>
              <a:schemeClr val="bg1"/>
            </a:solidFill>
          </a:endParaRPr>
        </a:p>
      </dsp:txBody>
      <dsp:txXfrm>
        <a:off x="4" y="637546"/>
        <a:ext cx="1625594" cy="975356"/>
      </dsp:txXfrm>
    </dsp:sp>
    <dsp:sp modelId="{9200F1AB-57F6-4214-A77F-EBC50B678E57}">
      <dsp:nvSpPr>
        <dsp:cNvPr id="0" name=""/>
        <dsp:cNvSpPr/>
      </dsp:nvSpPr>
      <dsp:spPr>
        <a:xfrm rot="5408810">
          <a:off x="-252053" y="2612710"/>
          <a:ext cx="1167169" cy="146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04BD48-4DF1-418A-A546-8C54562A8E42}">
      <dsp:nvSpPr>
        <dsp:cNvPr id="0" name=""/>
        <dsp:cNvSpPr/>
      </dsp:nvSpPr>
      <dsp:spPr>
        <a:xfrm>
          <a:off x="2995" y="1856741"/>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A nutrition educator from the WIC clinic</a:t>
          </a:r>
          <a:endParaRPr lang="en-US" sz="1100" kern="1200" dirty="0">
            <a:solidFill>
              <a:schemeClr val="bg1"/>
            </a:solidFill>
          </a:endParaRPr>
        </a:p>
      </dsp:txBody>
      <dsp:txXfrm>
        <a:off x="2995" y="1856741"/>
        <a:ext cx="1625594" cy="975356"/>
      </dsp:txXfrm>
    </dsp:sp>
    <dsp:sp modelId="{A2D49A54-7AEB-42EB-90D5-EE18B69CFF5B}">
      <dsp:nvSpPr>
        <dsp:cNvPr id="0" name=""/>
        <dsp:cNvSpPr/>
      </dsp:nvSpPr>
      <dsp:spPr>
        <a:xfrm rot="59341">
          <a:off x="329875" y="3224764"/>
          <a:ext cx="2160440" cy="146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BC9DEC-ACE5-45F9-B19F-1315FA22E00D}">
      <dsp:nvSpPr>
        <dsp:cNvPr id="0" name=""/>
        <dsp:cNvSpPr/>
      </dsp:nvSpPr>
      <dsp:spPr>
        <a:xfrm>
          <a:off x="4" y="3033733"/>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The director of WIC</a:t>
          </a:r>
          <a:endParaRPr lang="en-US" sz="1100" kern="1200" dirty="0">
            <a:solidFill>
              <a:schemeClr val="bg1"/>
            </a:solidFill>
          </a:endParaRPr>
        </a:p>
      </dsp:txBody>
      <dsp:txXfrm>
        <a:off x="4" y="3033733"/>
        <a:ext cx="1625594" cy="975356"/>
      </dsp:txXfrm>
    </dsp:sp>
    <dsp:sp modelId="{0E2E6F1E-15EF-4544-BBB2-615B6F168317}">
      <dsp:nvSpPr>
        <dsp:cNvPr id="0" name=""/>
        <dsp:cNvSpPr/>
      </dsp:nvSpPr>
      <dsp:spPr>
        <a:xfrm rot="16200000">
          <a:off x="1890382" y="2633812"/>
          <a:ext cx="1209369" cy="146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E53A70-4706-473F-BD8A-9B3A32206613}">
      <dsp:nvSpPr>
        <dsp:cNvPr id="0" name=""/>
        <dsp:cNvSpPr/>
      </dsp:nvSpPr>
      <dsp:spPr>
        <a:xfrm>
          <a:off x="2165035" y="3075937"/>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The director of our Family Health Services Department</a:t>
          </a:r>
          <a:endParaRPr lang="en-US" sz="1100" kern="1200" dirty="0">
            <a:solidFill>
              <a:schemeClr val="bg1"/>
            </a:solidFill>
          </a:endParaRPr>
        </a:p>
      </dsp:txBody>
      <dsp:txXfrm>
        <a:off x="2165035" y="3075937"/>
        <a:ext cx="1625594" cy="975356"/>
      </dsp:txXfrm>
    </dsp:sp>
    <dsp:sp modelId="{2BF6D97A-A04A-4F52-BEA1-A1327D508CEF}">
      <dsp:nvSpPr>
        <dsp:cNvPr id="0" name=""/>
        <dsp:cNvSpPr/>
      </dsp:nvSpPr>
      <dsp:spPr>
        <a:xfrm rot="16200000">
          <a:off x="1890382" y="1414616"/>
          <a:ext cx="1209369" cy="146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BCB1B5-8A11-4595-9559-4E08A4130162}">
      <dsp:nvSpPr>
        <dsp:cNvPr id="0" name=""/>
        <dsp:cNvSpPr/>
      </dsp:nvSpPr>
      <dsp:spPr>
        <a:xfrm>
          <a:off x="2165035" y="1856741"/>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A home visiting nurse from Family Health Services</a:t>
          </a:r>
          <a:endParaRPr lang="en-US" sz="1100" kern="1200" dirty="0">
            <a:solidFill>
              <a:schemeClr val="bg1"/>
            </a:solidFill>
          </a:endParaRPr>
        </a:p>
      </dsp:txBody>
      <dsp:txXfrm>
        <a:off x="2165035" y="1856741"/>
        <a:ext cx="1625594" cy="975356"/>
      </dsp:txXfrm>
    </dsp:sp>
    <dsp:sp modelId="{710261A0-DEE2-4C29-88C3-2FC5902A5CAD}">
      <dsp:nvSpPr>
        <dsp:cNvPr id="0" name=""/>
        <dsp:cNvSpPr/>
      </dsp:nvSpPr>
      <dsp:spPr>
        <a:xfrm>
          <a:off x="2499980" y="805018"/>
          <a:ext cx="2152213" cy="146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3EDA4D-CD85-4759-B51A-D34DBC8F3A7C}">
      <dsp:nvSpPr>
        <dsp:cNvPr id="0" name=""/>
        <dsp:cNvSpPr/>
      </dsp:nvSpPr>
      <dsp:spPr>
        <a:xfrm>
          <a:off x="2165035" y="637546"/>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The WIC Specialist from the Department of Public Health &amp; Human Services (The Montana State Health Department)</a:t>
          </a:r>
          <a:endParaRPr lang="en-US" sz="1100" kern="1200" dirty="0">
            <a:solidFill>
              <a:schemeClr val="bg1"/>
            </a:solidFill>
          </a:endParaRPr>
        </a:p>
      </dsp:txBody>
      <dsp:txXfrm>
        <a:off x="2165035" y="637546"/>
        <a:ext cx="1625594" cy="975356"/>
      </dsp:txXfrm>
    </dsp:sp>
    <dsp:sp modelId="{C0233293-5102-48AB-9993-CEDC0C20FABA}">
      <dsp:nvSpPr>
        <dsp:cNvPr id="0" name=""/>
        <dsp:cNvSpPr/>
      </dsp:nvSpPr>
      <dsp:spPr>
        <a:xfrm rot="5400000">
          <a:off x="4052422" y="1414616"/>
          <a:ext cx="1209369" cy="146303"/>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9CE70D-F1D1-4EA2-BED8-C4B69912C275}">
      <dsp:nvSpPr>
        <dsp:cNvPr id="0" name=""/>
        <dsp:cNvSpPr/>
      </dsp:nvSpPr>
      <dsp:spPr>
        <a:xfrm>
          <a:off x="4327075" y="637546"/>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The Director of Population Health Services</a:t>
          </a:r>
          <a:endParaRPr lang="en-US" sz="1100" kern="1200" dirty="0">
            <a:solidFill>
              <a:schemeClr val="bg1"/>
            </a:solidFill>
          </a:endParaRPr>
        </a:p>
      </dsp:txBody>
      <dsp:txXfrm>
        <a:off x="4327075" y="637546"/>
        <a:ext cx="1625594" cy="975356"/>
      </dsp:txXfrm>
    </dsp:sp>
    <dsp:sp modelId="{8BBBE7D6-3AE4-49A5-A3CC-78202105E27D}">
      <dsp:nvSpPr>
        <dsp:cNvPr id="0" name=""/>
        <dsp:cNvSpPr/>
      </dsp:nvSpPr>
      <dsp:spPr>
        <a:xfrm>
          <a:off x="4327075" y="1856741"/>
          <a:ext cx="1625594" cy="9753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US" sz="1100" kern="1200" dirty="0" smtClean="0">
              <a:solidFill>
                <a:schemeClr val="bg1"/>
              </a:solidFill>
            </a:rPr>
            <a:t>Prevention Health Specialist in Population Health Services</a:t>
          </a:r>
          <a:endParaRPr lang="en-US" sz="1100" kern="1200" dirty="0">
            <a:solidFill>
              <a:schemeClr val="bg1"/>
            </a:solidFill>
          </a:endParaRPr>
        </a:p>
      </dsp:txBody>
      <dsp:txXfrm>
        <a:off x="4327075" y="1856741"/>
        <a:ext cx="1625594" cy="97535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9DEF1-3C84-4EEC-B5D9-71FC71E5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2013-05-29T22:13:00Z</dcterms:created>
  <dcterms:modified xsi:type="dcterms:W3CDTF">2013-05-30T15:48:00Z</dcterms:modified>
</cp:coreProperties>
</file>